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E0CAA" w14:textId="77777777" w:rsidR="00605F5B" w:rsidRPr="00EA13EA" w:rsidRDefault="00605F5B" w:rsidP="00605F5B">
      <w:pPr>
        <w:jc w:val="center"/>
        <w:rPr>
          <w:rFonts w:ascii="Arial" w:eastAsia="Arial" w:hAnsi="Arial" w:cs="Arial"/>
          <w:color w:val="000000" w:themeColor="text1"/>
          <w:sz w:val="44"/>
          <w:szCs w:val="44"/>
        </w:rPr>
      </w:pPr>
      <w:r w:rsidRPr="00EA13EA">
        <w:rPr>
          <w:rFonts w:ascii="Arial" w:eastAsia="Arial" w:hAnsi="Arial" w:cs="Arial"/>
          <w:b/>
          <w:color w:val="000000" w:themeColor="text1"/>
          <w:sz w:val="44"/>
          <w:szCs w:val="44"/>
        </w:rPr>
        <w:t>[</w:t>
      </w:r>
      <w:r w:rsidRPr="00EA13EA">
        <w:rPr>
          <w:rFonts w:ascii="Arial" w:eastAsia="Arial" w:hAnsi="Arial" w:cs="Arial"/>
          <w:i/>
          <w:color w:val="000000" w:themeColor="text1"/>
          <w:sz w:val="44"/>
          <w:szCs w:val="44"/>
        </w:rPr>
        <w:t>NWCH Mini-Competition template</w:t>
      </w:r>
      <w:r w:rsidRPr="00EA13EA">
        <w:rPr>
          <w:rFonts w:ascii="Arial" w:eastAsia="Arial" w:hAnsi="Arial" w:cs="Arial"/>
          <w:b/>
          <w:color w:val="000000" w:themeColor="text1"/>
          <w:sz w:val="44"/>
          <w:szCs w:val="44"/>
        </w:rPr>
        <w:t>]</w:t>
      </w:r>
    </w:p>
    <w:p w14:paraId="1F58C8ED" w14:textId="77777777" w:rsidR="00605F5B" w:rsidRPr="00EA13EA" w:rsidRDefault="00605F5B" w:rsidP="00605F5B">
      <w:pPr>
        <w:tabs>
          <w:tab w:val="left" w:pos="0"/>
        </w:tabs>
        <w:rPr>
          <w:rFonts w:ascii="Arial" w:eastAsia="Arial" w:hAnsi="Arial" w:cs="Arial"/>
          <w:color w:val="000000" w:themeColor="text1"/>
          <w:sz w:val="44"/>
          <w:szCs w:val="44"/>
        </w:rPr>
      </w:pPr>
      <w:r w:rsidRPr="00EA13EA">
        <w:rPr>
          <w:rFonts w:ascii="Arial" w:eastAsia="Arial" w:hAnsi="Arial" w:cs="Arial"/>
          <w:b/>
          <w:color w:val="000000" w:themeColor="text1"/>
          <w:sz w:val="44"/>
          <w:szCs w:val="44"/>
        </w:rPr>
        <w:tab/>
        <w:t xml:space="preserve">  </w:t>
      </w:r>
    </w:p>
    <w:p w14:paraId="2C20E68B" w14:textId="77777777" w:rsidR="00605F5B" w:rsidRPr="00EA13EA" w:rsidRDefault="00605F5B" w:rsidP="00605F5B">
      <w:pPr>
        <w:rPr>
          <w:rFonts w:ascii="Arial" w:eastAsia="Arial" w:hAnsi="Arial" w:cs="Arial"/>
          <w:color w:val="000000" w:themeColor="text1"/>
          <w:sz w:val="44"/>
          <w:szCs w:val="44"/>
        </w:rPr>
      </w:pPr>
    </w:p>
    <w:p w14:paraId="0539300D" w14:textId="77777777" w:rsidR="00605F5B" w:rsidRPr="00EA13EA" w:rsidRDefault="00605F5B" w:rsidP="00605F5B">
      <w:pPr>
        <w:jc w:val="center"/>
        <w:rPr>
          <w:rFonts w:ascii="Arial" w:eastAsia="Arial" w:hAnsi="Arial" w:cs="Arial"/>
          <w:color w:val="000000" w:themeColor="text1"/>
          <w:sz w:val="44"/>
          <w:szCs w:val="44"/>
        </w:rPr>
      </w:pPr>
      <w:r w:rsidRPr="00EA13EA">
        <w:rPr>
          <w:rFonts w:ascii="Arial" w:eastAsia="Arial" w:hAnsi="Arial" w:cs="Arial"/>
          <w:b/>
          <w:color w:val="000000" w:themeColor="text1"/>
          <w:sz w:val="44"/>
          <w:szCs w:val="44"/>
        </w:rPr>
        <w:t>[Client Name]</w:t>
      </w:r>
    </w:p>
    <w:p w14:paraId="7DF5161F" w14:textId="77777777" w:rsidR="00605F5B" w:rsidRPr="00EA13EA" w:rsidRDefault="00605F5B" w:rsidP="00605F5B">
      <w:pPr>
        <w:rPr>
          <w:rFonts w:ascii="Arial" w:eastAsia="Arial" w:hAnsi="Arial" w:cs="Arial"/>
          <w:color w:val="000000" w:themeColor="text1"/>
          <w:sz w:val="44"/>
          <w:szCs w:val="44"/>
        </w:rPr>
      </w:pPr>
    </w:p>
    <w:p w14:paraId="3E5E9454" w14:textId="77777777" w:rsidR="00605F5B" w:rsidRPr="00EA13EA" w:rsidRDefault="00605F5B" w:rsidP="00605F5B">
      <w:pPr>
        <w:rPr>
          <w:rFonts w:ascii="Arial" w:eastAsia="Arial" w:hAnsi="Arial" w:cs="Arial"/>
          <w:color w:val="000000" w:themeColor="text1"/>
          <w:sz w:val="44"/>
          <w:szCs w:val="44"/>
        </w:rPr>
      </w:pPr>
      <w:bookmarkStart w:id="0" w:name="_gjdgxs" w:colFirst="0" w:colLast="0"/>
      <w:bookmarkEnd w:id="0"/>
    </w:p>
    <w:p w14:paraId="4D6D381A" w14:textId="77777777" w:rsidR="00605F5B" w:rsidRPr="00EA13EA" w:rsidRDefault="00605F5B" w:rsidP="00605F5B">
      <w:pPr>
        <w:rPr>
          <w:rFonts w:ascii="Arial" w:eastAsia="Arial" w:hAnsi="Arial" w:cs="Arial"/>
          <w:color w:val="000000" w:themeColor="text1"/>
          <w:sz w:val="44"/>
          <w:szCs w:val="44"/>
        </w:rPr>
      </w:pPr>
    </w:p>
    <w:p w14:paraId="720E1243" w14:textId="2045E8B8" w:rsidR="00605F5B" w:rsidRPr="00EA13EA" w:rsidRDefault="00605F5B" w:rsidP="00605F5B">
      <w:pPr>
        <w:jc w:val="center"/>
        <w:rPr>
          <w:rFonts w:ascii="Arial" w:eastAsia="Arial" w:hAnsi="Arial" w:cs="Arial"/>
          <w:color w:val="000000" w:themeColor="text1"/>
          <w:sz w:val="44"/>
          <w:szCs w:val="44"/>
        </w:rPr>
      </w:pPr>
      <w:r w:rsidRPr="00EA13EA">
        <w:rPr>
          <w:rFonts w:ascii="Arial" w:eastAsia="Arial" w:hAnsi="Arial" w:cs="Arial"/>
          <w:b/>
          <w:color w:val="000000" w:themeColor="text1"/>
          <w:sz w:val="44"/>
          <w:szCs w:val="44"/>
        </w:rPr>
        <w:t>Invitation to Provide a Mini-Tender for Competition under North West Construction Hub</w:t>
      </w:r>
      <w:r w:rsidR="00365020">
        <w:rPr>
          <w:rFonts w:ascii="Arial" w:eastAsia="Arial" w:hAnsi="Arial" w:cs="Arial"/>
          <w:b/>
          <w:color w:val="000000" w:themeColor="text1"/>
          <w:sz w:val="44"/>
          <w:szCs w:val="44"/>
        </w:rPr>
        <w:t xml:space="preserve"> </w:t>
      </w:r>
      <w:r w:rsidR="006E0C7A">
        <w:rPr>
          <w:rFonts w:ascii="Arial" w:eastAsia="Arial" w:hAnsi="Arial" w:cs="Arial"/>
          <w:b/>
          <w:color w:val="000000" w:themeColor="text1"/>
          <w:sz w:val="44"/>
          <w:szCs w:val="44"/>
        </w:rPr>
        <w:t>Low</w:t>
      </w:r>
      <w:r w:rsidRPr="00EA13EA">
        <w:rPr>
          <w:rFonts w:ascii="Arial" w:eastAsia="Arial" w:hAnsi="Arial" w:cs="Arial"/>
          <w:b/>
          <w:color w:val="000000" w:themeColor="text1"/>
          <w:sz w:val="44"/>
          <w:szCs w:val="44"/>
        </w:rPr>
        <w:t xml:space="preserve"> Value </w:t>
      </w:r>
      <w:r>
        <w:rPr>
          <w:rFonts w:ascii="Arial" w:eastAsia="Arial" w:hAnsi="Arial" w:cs="Arial"/>
          <w:b/>
          <w:color w:val="000000" w:themeColor="text1"/>
          <w:sz w:val="44"/>
          <w:szCs w:val="44"/>
        </w:rPr>
        <w:t xml:space="preserve">Construction </w:t>
      </w:r>
      <w:r w:rsidRPr="00EA13EA">
        <w:rPr>
          <w:rFonts w:ascii="Arial" w:eastAsia="Arial" w:hAnsi="Arial" w:cs="Arial"/>
          <w:b/>
          <w:color w:val="000000" w:themeColor="text1"/>
          <w:sz w:val="44"/>
          <w:szCs w:val="44"/>
        </w:rPr>
        <w:t>Framework</w:t>
      </w:r>
    </w:p>
    <w:p w14:paraId="20DF85DC" w14:textId="77777777" w:rsidR="00605F5B" w:rsidRPr="00EA13EA" w:rsidRDefault="00605F5B" w:rsidP="00605F5B">
      <w:pPr>
        <w:jc w:val="center"/>
        <w:rPr>
          <w:rFonts w:ascii="Arial" w:eastAsia="Arial" w:hAnsi="Arial" w:cs="Arial"/>
          <w:color w:val="000000" w:themeColor="text1"/>
          <w:sz w:val="44"/>
          <w:szCs w:val="44"/>
        </w:rPr>
      </w:pPr>
    </w:p>
    <w:p w14:paraId="3A1F0397" w14:textId="77777777" w:rsidR="00605F5B" w:rsidRPr="00EA13EA" w:rsidRDefault="00605F5B" w:rsidP="00605F5B">
      <w:pPr>
        <w:jc w:val="center"/>
        <w:rPr>
          <w:rFonts w:ascii="Arial" w:eastAsia="Arial" w:hAnsi="Arial" w:cs="Arial"/>
          <w:color w:val="000000" w:themeColor="text1"/>
          <w:sz w:val="44"/>
          <w:szCs w:val="44"/>
        </w:rPr>
      </w:pPr>
      <w:r>
        <w:rPr>
          <w:rFonts w:ascii="Arial" w:eastAsia="Arial" w:hAnsi="Arial" w:cs="Arial"/>
          <w:b/>
          <w:color w:val="000000" w:themeColor="text1"/>
          <w:sz w:val="44"/>
          <w:szCs w:val="44"/>
        </w:rPr>
        <w:t>Job Reference</w:t>
      </w:r>
      <w:r w:rsidRPr="00EA13EA">
        <w:rPr>
          <w:rFonts w:ascii="Arial" w:eastAsia="Arial" w:hAnsi="Arial" w:cs="Arial"/>
          <w:b/>
          <w:color w:val="000000" w:themeColor="text1"/>
          <w:sz w:val="44"/>
          <w:szCs w:val="44"/>
        </w:rPr>
        <w:t>. XXX</w:t>
      </w:r>
    </w:p>
    <w:p w14:paraId="52D99A4F" w14:textId="77777777" w:rsidR="00605F5B" w:rsidRPr="00EA13EA" w:rsidRDefault="00605F5B" w:rsidP="00605F5B">
      <w:pPr>
        <w:jc w:val="center"/>
        <w:rPr>
          <w:rFonts w:ascii="Arial" w:eastAsia="Arial" w:hAnsi="Arial" w:cs="Arial"/>
          <w:color w:val="000000" w:themeColor="text1"/>
          <w:sz w:val="44"/>
          <w:szCs w:val="44"/>
        </w:rPr>
      </w:pPr>
    </w:p>
    <w:p w14:paraId="0101BC78" w14:textId="0E4ED6C3" w:rsidR="00605F5B" w:rsidRDefault="00605F5B" w:rsidP="00605F5B">
      <w:pPr>
        <w:jc w:val="center"/>
        <w:rPr>
          <w:rFonts w:ascii="Arial" w:eastAsia="Arial" w:hAnsi="Arial" w:cs="Arial"/>
          <w:b/>
          <w:color w:val="000000" w:themeColor="text1"/>
          <w:sz w:val="44"/>
          <w:szCs w:val="44"/>
        </w:rPr>
      </w:pPr>
      <w:r w:rsidRPr="00EA13EA">
        <w:rPr>
          <w:rFonts w:ascii="Arial" w:eastAsia="Arial" w:hAnsi="Arial" w:cs="Arial"/>
          <w:b/>
          <w:color w:val="000000" w:themeColor="text1"/>
          <w:sz w:val="44"/>
          <w:szCs w:val="44"/>
        </w:rPr>
        <w:t xml:space="preserve"> </w:t>
      </w:r>
    </w:p>
    <w:p w14:paraId="3AA7ED0F" w14:textId="77777777" w:rsidR="00605F5B" w:rsidRPr="00EA13EA" w:rsidRDefault="00605F5B" w:rsidP="00605F5B">
      <w:pPr>
        <w:jc w:val="center"/>
        <w:rPr>
          <w:rFonts w:ascii="Arial" w:eastAsia="Arial" w:hAnsi="Arial" w:cs="Arial"/>
          <w:color w:val="000000" w:themeColor="text1"/>
          <w:sz w:val="44"/>
          <w:szCs w:val="44"/>
        </w:rPr>
      </w:pPr>
      <w:r w:rsidRPr="00EA13EA">
        <w:rPr>
          <w:rFonts w:ascii="Arial" w:eastAsia="Arial" w:hAnsi="Arial" w:cs="Arial"/>
          <w:b/>
          <w:color w:val="000000" w:themeColor="text1"/>
          <w:sz w:val="44"/>
          <w:szCs w:val="44"/>
        </w:rPr>
        <w:t>[Construct Only / Design &amp; Construct]</w:t>
      </w:r>
    </w:p>
    <w:p w14:paraId="573E2B65" w14:textId="77777777" w:rsidR="00605F5B" w:rsidRPr="00EA13EA" w:rsidRDefault="00605F5B" w:rsidP="00605F5B">
      <w:pPr>
        <w:rPr>
          <w:rFonts w:ascii="Arial" w:eastAsia="Arial" w:hAnsi="Arial" w:cs="Arial"/>
          <w:color w:val="000000" w:themeColor="text1"/>
          <w:sz w:val="44"/>
          <w:szCs w:val="44"/>
        </w:rPr>
      </w:pPr>
    </w:p>
    <w:p w14:paraId="0713A9EC" w14:textId="77777777" w:rsidR="00605F5B" w:rsidRPr="00EA13EA" w:rsidRDefault="00605F5B" w:rsidP="00605F5B">
      <w:pPr>
        <w:jc w:val="center"/>
        <w:rPr>
          <w:rFonts w:ascii="Arial" w:eastAsia="Arial" w:hAnsi="Arial" w:cs="Arial"/>
          <w:color w:val="000000" w:themeColor="text1"/>
          <w:sz w:val="44"/>
          <w:szCs w:val="44"/>
        </w:rPr>
      </w:pPr>
      <w:r w:rsidRPr="00EA13EA">
        <w:rPr>
          <w:rFonts w:ascii="Arial" w:eastAsia="Arial" w:hAnsi="Arial" w:cs="Arial"/>
          <w:b/>
          <w:color w:val="000000" w:themeColor="text1"/>
          <w:sz w:val="44"/>
          <w:szCs w:val="44"/>
        </w:rPr>
        <w:t>For</w:t>
      </w:r>
    </w:p>
    <w:p w14:paraId="186A6940" w14:textId="77777777" w:rsidR="00605F5B" w:rsidRPr="00EA13EA" w:rsidRDefault="00605F5B" w:rsidP="00605F5B">
      <w:pPr>
        <w:jc w:val="center"/>
        <w:rPr>
          <w:rFonts w:ascii="Arial" w:eastAsia="Arial" w:hAnsi="Arial" w:cs="Arial"/>
          <w:color w:val="000000" w:themeColor="text1"/>
          <w:sz w:val="44"/>
          <w:szCs w:val="44"/>
        </w:rPr>
      </w:pPr>
    </w:p>
    <w:p w14:paraId="45547DAA" w14:textId="77777777" w:rsidR="00605F5B" w:rsidRPr="00EA13EA" w:rsidRDefault="00605F5B" w:rsidP="00605F5B">
      <w:pPr>
        <w:jc w:val="center"/>
        <w:rPr>
          <w:rFonts w:ascii="Arial" w:eastAsia="Arial" w:hAnsi="Arial" w:cs="Arial"/>
          <w:color w:val="000000" w:themeColor="text1"/>
          <w:sz w:val="44"/>
          <w:szCs w:val="44"/>
        </w:rPr>
      </w:pPr>
      <w:r w:rsidRPr="00EA13EA">
        <w:rPr>
          <w:rFonts w:ascii="Arial" w:eastAsia="Arial" w:hAnsi="Arial" w:cs="Arial"/>
          <w:b/>
          <w:color w:val="000000" w:themeColor="text1"/>
          <w:sz w:val="44"/>
          <w:szCs w:val="44"/>
        </w:rPr>
        <w:t>[Project Title]</w:t>
      </w:r>
    </w:p>
    <w:p w14:paraId="5565AC30" w14:textId="77777777" w:rsidR="00605F5B" w:rsidRPr="00EA13EA" w:rsidRDefault="00605F5B" w:rsidP="00605F5B">
      <w:pPr>
        <w:rPr>
          <w:rFonts w:ascii="Arial" w:eastAsia="Arial" w:hAnsi="Arial" w:cs="Arial"/>
          <w:color w:val="000000" w:themeColor="text1"/>
          <w:sz w:val="28"/>
          <w:szCs w:val="28"/>
        </w:rPr>
      </w:pPr>
    </w:p>
    <w:p w14:paraId="388B8794" w14:textId="77777777" w:rsidR="00605F5B" w:rsidRPr="00EA13EA" w:rsidRDefault="00605F5B" w:rsidP="00605F5B">
      <w:pPr>
        <w:rPr>
          <w:rFonts w:ascii="Arial" w:eastAsia="Arial" w:hAnsi="Arial" w:cs="Arial"/>
          <w:color w:val="000000" w:themeColor="text1"/>
          <w:sz w:val="28"/>
          <w:szCs w:val="28"/>
        </w:rPr>
      </w:pPr>
    </w:p>
    <w:p w14:paraId="5BDCFFF2" w14:textId="77777777" w:rsidR="00605F5B" w:rsidRPr="00EA13EA" w:rsidRDefault="00605F5B" w:rsidP="00605F5B">
      <w:pPr>
        <w:rPr>
          <w:rFonts w:ascii="Arial" w:eastAsia="Arial" w:hAnsi="Arial" w:cs="Arial"/>
          <w:color w:val="000000" w:themeColor="text1"/>
          <w:sz w:val="28"/>
          <w:szCs w:val="28"/>
        </w:rPr>
      </w:pPr>
    </w:p>
    <w:p w14:paraId="4853D62F" w14:textId="77777777" w:rsidR="00605F5B" w:rsidRPr="00EA13EA" w:rsidRDefault="00605F5B" w:rsidP="00605F5B">
      <w:pPr>
        <w:rPr>
          <w:rFonts w:ascii="Arial" w:eastAsia="Arial" w:hAnsi="Arial" w:cs="Arial"/>
          <w:color w:val="000000" w:themeColor="text1"/>
          <w:sz w:val="28"/>
          <w:szCs w:val="28"/>
        </w:rPr>
      </w:pPr>
    </w:p>
    <w:p w14:paraId="534C98CC" w14:textId="77777777" w:rsidR="00605F5B" w:rsidRPr="00EA13EA" w:rsidRDefault="00605F5B" w:rsidP="00605F5B">
      <w:pPr>
        <w:rPr>
          <w:rFonts w:ascii="Arial" w:eastAsia="Arial" w:hAnsi="Arial" w:cs="Arial"/>
          <w:color w:val="000000" w:themeColor="text1"/>
          <w:sz w:val="20"/>
          <w:szCs w:val="20"/>
        </w:rPr>
      </w:pPr>
    </w:p>
    <w:p w14:paraId="3C8EAE24" w14:textId="77777777" w:rsidR="00605F5B" w:rsidRPr="00EA13EA" w:rsidRDefault="00605F5B" w:rsidP="00605F5B">
      <w:pPr>
        <w:rPr>
          <w:rFonts w:ascii="Arial" w:eastAsia="Arial" w:hAnsi="Arial" w:cs="Arial"/>
          <w:color w:val="000000" w:themeColor="text1"/>
          <w:sz w:val="20"/>
          <w:szCs w:val="20"/>
        </w:rPr>
      </w:pPr>
    </w:p>
    <w:p w14:paraId="48BB615C" w14:textId="77777777" w:rsidR="00605F5B" w:rsidRPr="00EA13EA" w:rsidRDefault="00605F5B" w:rsidP="00605F5B">
      <w:pPr>
        <w:rPr>
          <w:rFonts w:ascii="Arial" w:eastAsia="Arial" w:hAnsi="Arial" w:cs="Arial"/>
          <w:color w:val="000000" w:themeColor="text1"/>
          <w:sz w:val="20"/>
          <w:szCs w:val="20"/>
        </w:rPr>
      </w:pPr>
    </w:p>
    <w:p w14:paraId="5792EECC" w14:textId="77777777" w:rsidR="00605F5B" w:rsidRPr="00EA13EA" w:rsidRDefault="00605F5B" w:rsidP="00605F5B">
      <w:pPr>
        <w:rPr>
          <w:rFonts w:ascii="Arial" w:eastAsia="Arial" w:hAnsi="Arial" w:cs="Arial"/>
          <w:color w:val="000000" w:themeColor="text1"/>
          <w:sz w:val="20"/>
          <w:szCs w:val="20"/>
        </w:rPr>
      </w:pPr>
    </w:p>
    <w:p w14:paraId="3ADFE2EC" w14:textId="77777777" w:rsidR="00605F5B" w:rsidRPr="00EA13EA" w:rsidRDefault="00605F5B" w:rsidP="00605F5B">
      <w:pPr>
        <w:rPr>
          <w:rFonts w:ascii="Arial" w:eastAsia="Arial" w:hAnsi="Arial" w:cs="Arial"/>
          <w:color w:val="000000" w:themeColor="text1"/>
          <w:sz w:val="20"/>
          <w:szCs w:val="20"/>
        </w:rPr>
      </w:pPr>
    </w:p>
    <w:p w14:paraId="3A115745" w14:textId="77777777" w:rsidR="00605F5B" w:rsidRPr="00EA13EA" w:rsidRDefault="00605F5B" w:rsidP="00605F5B">
      <w:pPr>
        <w:rPr>
          <w:rFonts w:ascii="Arial" w:eastAsia="Arial" w:hAnsi="Arial" w:cs="Arial"/>
          <w:color w:val="000000" w:themeColor="text1"/>
          <w:sz w:val="20"/>
          <w:szCs w:val="20"/>
        </w:rPr>
      </w:pPr>
    </w:p>
    <w:p w14:paraId="464DBC3F" w14:textId="77777777" w:rsidR="00605F5B" w:rsidRPr="00EA13EA" w:rsidRDefault="00605F5B" w:rsidP="00605F5B">
      <w:pPr>
        <w:rPr>
          <w:rFonts w:ascii="Arial" w:eastAsia="Arial" w:hAnsi="Arial" w:cs="Arial"/>
          <w:color w:val="000000" w:themeColor="text1"/>
          <w:sz w:val="20"/>
          <w:szCs w:val="20"/>
        </w:rPr>
      </w:pPr>
    </w:p>
    <w:p w14:paraId="2F3B8FFC" w14:textId="77777777" w:rsidR="00605F5B" w:rsidRPr="00EA13EA" w:rsidRDefault="00605F5B" w:rsidP="00605F5B">
      <w:pPr>
        <w:rPr>
          <w:rFonts w:ascii="Arial" w:eastAsia="Arial" w:hAnsi="Arial" w:cs="Arial"/>
          <w:color w:val="000000" w:themeColor="text1"/>
          <w:sz w:val="20"/>
          <w:szCs w:val="20"/>
        </w:rPr>
      </w:pPr>
    </w:p>
    <w:p w14:paraId="1B0F7AE2" w14:textId="77777777" w:rsidR="00605F5B" w:rsidRPr="00EA13EA" w:rsidRDefault="00605F5B" w:rsidP="00605F5B">
      <w:pPr>
        <w:rPr>
          <w:rFonts w:ascii="Arial" w:eastAsia="Arial" w:hAnsi="Arial" w:cs="Arial"/>
          <w:b/>
          <w:color w:val="000000" w:themeColor="text1"/>
          <w:sz w:val="22"/>
          <w:szCs w:val="22"/>
        </w:rPr>
      </w:pPr>
    </w:p>
    <w:p w14:paraId="3BE9FCC1" w14:textId="77777777" w:rsidR="00605F5B" w:rsidRDefault="00605F5B" w:rsidP="00605F5B">
      <w:pPr>
        <w:rPr>
          <w:rFonts w:ascii="Arial" w:eastAsia="Arial" w:hAnsi="Arial" w:cs="Arial"/>
          <w:b/>
          <w:color w:val="000000" w:themeColor="text1"/>
          <w:sz w:val="22"/>
          <w:szCs w:val="22"/>
        </w:rPr>
      </w:pPr>
    </w:p>
    <w:p w14:paraId="1A924AFD" w14:textId="77777777" w:rsidR="00605F5B" w:rsidRDefault="00605F5B" w:rsidP="00605F5B">
      <w:pPr>
        <w:rPr>
          <w:rFonts w:ascii="Arial" w:eastAsia="Arial" w:hAnsi="Arial" w:cs="Arial"/>
          <w:b/>
          <w:color w:val="000000" w:themeColor="text1"/>
          <w:sz w:val="22"/>
          <w:szCs w:val="22"/>
        </w:rPr>
      </w:pPr>
    </w:p>
    <w:p w14:paraId="79537B56"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b/>
          <w:color w:val="000000" w:themeColor="text1"/>
          <w:sz w:val="22"/>
          <w:szCs w:val="22"/>
        </w:rPr>
        <w:t>Information regarding this template document and the use of it</w:t>
      </w:r>
      <w:r w:rsidRPr="003074C4">
        <w:rPr>
          <w:rFonts w:ascii="Arial" w:eastAsia="Arial" w:hAnsi="Arial" w:cs="Arial"/>
          <w:b/>
          <w:color w:val="000000" w:themeColor="text1"/>
          <w:sz w:val="22"/>
          <w:szCs w:val="22"/>
          <w:highlight w:val="yellow"/>
        </w:rPr>
        <w:t>. (Please delete text after use and before issue for review)</w:t>
      </w:r>
    </w:p>
    <w:p w14:paraId="12AF91A0" w14:textId="77777777" w:rsidR="00605F5B" w:rsidRPr="00EA13EA" w:rsidRDefault="00605F5B" w:rsidP="00605F5B">
      <w:pPr>
        <w:rPr>
          <w:rFonts w:ascii="Arial" w:eastAsia="Arial" w:hAnsi="Arial" w:cs="Arial"/>
          <w:color w:val="000000" w:themeColor="text1"/>
          <w:sz w:val="22"/>
          <w:szCs w:val="22"/>
        </w:rPr>
      </w:pPr>
    </w:p>
    <w:p w14:paraId="74725281" w14:textId="77777777" w:rsidR="00605F5B" w:rsidRPr="00EA13EA" w:rsidRDefault="00605F5B" w:rsidP="00605F5B">
      <w:pPr>
        <w:rPr>
          <w:rFonts w:ascii="Arial" w:eastAsia="Arial" w:hAnsi="Arial" w:cs="Arial"/>
          <w:color w:val="000000" w:themeColor="text1"/>
          <w:sz w:val="22"/>
          <w:szCs w:val="22"/>
        </w:rPr>
      </w:pPr>
    </w:p>
    <w:p w14:paraId="60D42595" w14:textId="77777777" w:rsidR="00605F5B" w:rsidRPr="00EA13EA" w:rsidRDefault="00605F5B" w:rsidP="00605F5B">
      <w:pPr>
        <w:numPr>
          <w:ilvl w:val="0"/>
          <w:numId w:val="3"/>
        </w:numPr>
        <w:rPr>
          <w:color w:val="000000" w:themeColor="text1"/>
          <w:sz w:val="22"/>
          <w:szCs w:val="22"/>
        </w:rPr>
      </w:pPr>
      <w:r>
        <w:rPr>
          <w:rFonts w:ascii="Arial" w:eastAsia="Arial" w:hAnsi="Arial" w:cs="Arial"/>
          <w:color w:val="000000" w:themeColor="text1"/>
          <w:sz w:val="22"/>
          <w:szCs w:val="22"/>
        </w:rPr>
        <w:t>This is a template for a Mini-C</w:t>
      </w:r>
      <w:r w:rsidRPr="00EA13EA">
        <w:rPr>
          <w:rFonts w:ascii="Arial" w:eastAsia="Arial" w:hAnsi="Arial" w:cs="Arial"/>
          <w:color w:val="000000" w:themeColor="text1"/>
          <w:sz w:val="22"/>
          <w:szCs w:val="22"/>
        </w:rPr>
        <w:t>ompetition document, drafted in content</w:t>
      </w:r>
      <w:r>
        <w:rPr>
          <w:rFonts w:ascii="Arial" w:eastAsia="Arial" w:hAnsi="Arial" w:cs="Arial"/>
          <w:color w:val="000000" w:themeColor="text1"/>
          <w:sz w:val="22"/>
          <w:szCs w:val="22"/>
        </w:rPr>
        <w:t>, style and format</w:t>
      </w:r>
      <w:r w:rsidRPr="00EA13EA">
        <w:rPr>
          <w:rFonts w:ascii="Arial" w:eastAsia="Arial" w:hAnsi="Arial" w:cs="Arial"/>
          <w:color w:val="000000" w:themeColor="text1"/>
          <w:sz w:val="22"/>
          <w:szCs w:val="22"/>
        </w:rPr>
        <w:t xml:space="preserve"> in a consistent and NWCH framework compliant manner, to minimise the time and effort required by NWCH </w:t>
      </w:r>
      <w:r>
        <w:rPr>
          <w:rFonts w:ascii="Arial" w:eastAsia="Arial" w:hAnsi="Arial" w:cs="Arial"/>
          <w:color w:val="000000" w:themeColor="text1"/>
          <w:sz w:val="22"/>
          <w:szCs w:val="22"/>
        </w:rPr>
        <w:t>C</w:t>
      </w:r>
      <w:r w:rsidRPr="00EA13EA">
        <w:rPr>
          <w:rFonts w:ascii="Arial" w:eastAsia="Arial" w:hAnsi="Arial" w:cs="Arial"/>
          <w:color w:val="000000" w:themeColor="text1"/>
          <w:sz w:val="22"/>
          <w:szCs w:val="22"/>
        </w:rPr>
        <w:t xml:space="preserve">lients and / or their consultants, in creating an edited version of this template to reflect the requirements of their specific project for </w:t>
      </w:r>
      <w:r>
        <w:rPr>
          <w:rFonts w:ascii="Arial" w:eastAsia="Arial" w:hAnsi="Arial" w:cs="Arial"/>
          <w:color w:val="000000" w:themeColor="text1"/>
          <w:sz w:val="22"/>
          <w:szCs w:val="22"/>
        </w:rPr>
        <w:t>Mini-C</w:t>
      </w:r>
      <w:r w:rsidRPr="00EA13EA">
        <w:rPr>
          <w:rFonts w:ascii="Arial" w:eastAsia="Arial" w:hAnsi="Arial" w:cs="Arial"/>
          <w:color w:val="000000" w:themeColor="text1"/>
          <w:sz w:val="22"/>
          <w:szCs w:val="22"/>
        </w:rPr>
        <w:t>ompetition purposes.</w:t>
      </w:r>
      <w:r w:rsidRPr="00EA13EA">
        <w:rPr>
          <w:rFonts w:ascii="Arial" w:eastAsia="Arial" w:hAnsi="Arial" w:cs="Arial"/>
          <w:color w:val="000000" w:themeColor="text1"/>
          <w:sz w:val="22"/>
          <w:szCs w:val="22"/>
        </w:rPr>
        <w:br/>
      </w:r>
    </w:p>
    <w:p w14:paraId="45B2B5BF" w14:textId="77777777" w:rsidR="00605F5B" w:rsidRPr="00EA13EA" w:rsidRDefault="00605F5B" w:rsidP="00605F5B">
      <w:pPr>
        <w:numPr>
          <w:ilvl w:val="0"/>
          <w:numId w:val="3"/>
        </w:numPr>
        <w:rPr>
          <w:color w:val="000000" w:themeColor="text1"/>
          <w:sz w:val="22"/>
          <w:szCs w:val="22"/>
        </w:rPr>
      </w:pPr>
      <w:r w:rsidRPr="00EA13EA">
        <w:rPr>
          <w:rFonts w:ascii="Arial" w:eastAsia="Arial" w:hAnsi="Arial" w:cs="Arial"/>
          <w:color w:val="000000" w:themeColor="text1"/>
          <w:sz w:val="22"/>
          <w:szCs w:val="22"/>
        </w:rPr>
        <w:t>NWCH core manag</w:t>
      </w:r>
      <w:r>
        <w:rPr>
          <w:rFonts w:ascii="Arial" w:eastAsia="Arial" w:hAnsi="Arial" w:cs="Arial"/>
          <w:color w:val="000000" w:themeColor="text1"/>
          <w:sz w:val="22"/>
          <w:szCs w:val="22"/>
        </w:rPr>
        <w:t>ement personnel will work with C</w:t>
      </w:r>
      <w:r w:rsidRPr="00EA13EA">
        <w:rPr>
          <w:rFonts w:ascii="Arial" w:eastAsia="Arial" w:hAnsi="Arial" w:cs="Arial"/>
          <w:color w:val="000000" w:themeColor="text1"/>
          <w:sz w:val="22"/>
          <w:szCs w:val="22"/>
        </w:rPr>
        <w:t xml:space="preserve">lients and / or their consultants, to ensure that the finished document is both compliant with the rules and protocols of NWCH frameworks, whilst at the same time, dealing effectively with the specifics of the </w:t>
      </w:r>
      <w:r>
        <w:rPr>
          <w:rFonts w:ascii="Arial" w:eastAsia="Arial" w:hAnsi="Arial" w:cs="Arial"/>
          <w:color w:val="000000" w:themeColor="text1"/>
          <w:sz w:val="22"/>
          <w:szCs w:val="22"/>
        </w:rPr>
        <w:t>C</w:t>
      </w:r>
      <w:r w:rsidRPr="00EA13EA">
        <w:rPr>
          <w:rFonts w:ascii="Arial" w:eastAsia="Arial" w:hAnsi="Arial" w:cs="Arial"/>
          <w:color w:val="000000" w:themeColor="text1"/>
          <w:sz w:val="22"/>
          <w:szCs w:val="22"/>
        </w:rPr>
        <w:t>lients project.</w:t>
      </w:r>
      <w:r w:rsidRPr="00EA13EA">
        <w:rPr>
          <w:rFonts w:ascii="Arial" w:eastAsia="Arial" w:hAnsi="Arial" w:cs="Arial"/>
          <w:color w:val="000000" w:themeColor="text1"/>
          <w:sz w:val="22"/>
          <w:szCs w:val="22"/>
        </w:rPr>
        <w:br/>
      </w:r>
    </w:p>
    <w:p w14:paraId="73F33A73" w14:textId="77777777" w:rsidR="00605F5B" w:rsidRPr="00EA13EA" w:rsidRDefault="00605F5B" w:rsidP="00605F5B">
      <w:pPr>
        <w:numPr>
          <w:ilvl w:val="0"/>
          <w:numId w:val="3"/>
        </w:numPr>
        <w:rPr>
          <w:color w:val="000000" w:themeColor="text1"/>
          <w:sz w:val="22"/>
          <w:szCs w:val="22"/>
        </w:rPr>
      </w:pPr>
      <w:r w:rsidRPr="00EA13EA">
        <w:rPr>
          <w:rFonts w:ascii="Arial" w:eastAsia="Arial" w:hAnsi="Arial" w:cs="Arial"/>
          <w:color w:val="000000" w:themeColor="text1"/>
          <w:sz w:val="22"/>
          <w:szCs w:val="22"/>
        </w:rPr>
        <w:t>[Text</w:t>
      </w:r>
      <w:r w:rsidRPr="00EA13EA">
        <w:rPr>
          <w:rFonts w:ascii="Arial" w:eastAsia="Arial" w:hAnsi="Arial" w:cs="Arial"/>
          <w:b/>
          <w:i/>
          <w:color w:val="000000" w:themeColor="text1"/>
          <w:sz w:val="22"/>
          <w:szCs w:val="22"/>
        </w:rPr>
        <w:t xml:space="preserve"> in emboldened italics and in square brackets represents advice regarding the nature / purpose of the information that needs to be drafted in that particular location. Such text will then need to be deleted</w:t>
      </w:r>
      <w:r w:rsidRPr="00EA13EA">
        <w:rPr>
          <w:rFonts w:ascii="Arial" w:eastAsia="Arial" w:hAnsi="Arial" w:cs="Arial"/>
          <w:b/>
          <w:color w:val="000000" w:themeColor="text1"/>
          <w:sz w:val="22"/>
          <w:szCs w:val="22"/>
        </w:rPr>
        <w:t xml:space="preserve"> </w:t>
      </w:r>
      <w:r w:rsidRPr="00EA13EA">
        <w:rPr>
          <w:rFonts w:ascii="Arial" w:eastAsia="Arial" w:hAnsi="Arial" w:cs="Arial"/>
          <w:color w:val="000000" w:themeColor="text1"/>
          <w:sz w:val="22"/>
          <w:szCs w:val="22"/>
        </w:rPr>
        <w:t>]</w:t>
      </w:r>
      <w:r w:rsidRPr="00EA13EA">
        <w:rPr>
          <w:rFonts w:ascii="Arial" w:eastAsia="Arial" w:hAnsi="Arial" w:cs="Arial"/>
          <w:color w:val="000000" w:themeColor="text1"/>
          <w:sz w:val="22"/>
          <w:szCs w:val="22"/>
        </w:rPr>
        <w:br/>
      </w:r>
    </w:p>
    <w:p w14:paraId="5516345A" w14:textId="77777777" w:rsidR="00605F5B" w:rsidRPr="00EA13EA" w:rsidRDefault="00605F5B" w:rsidP="00605F5B">
      <w:pPr>
        <w:numPr>
          <w:ilvl w:val="0"/>
          <w:numId w:val="3"/>
        </w:numPr>
        <w:rPr>
          <w:color w:val="000000" w:themeColor="text1"/>
          <w:sz w:val="22"/>
          <w:szCs w:val="22"/>
        </w:rPr>
      </w:pPr>
      <w:r w:rsidRPr="00EA13EA">
        <w:rPr>
          <w:rFonts w:ascii="Arial" w:eastAsia="Arial" w:hAnsi="Arial" w:cs="Arial"/>
          <w:color w:val="000000" w:themeColor="text1"/>
          <w:sz w:val="22"/>
          <w:szCs w:val="22"/>
        </w:rPr>
        <w:t xml:space="preserve">Text NOT in italics and in square brackets represents text that needs to be edited as required relative to the specifics of the project. </w:t>
      </w:r>
      <w:r w:rsidRPr="00EA13EA">
        <w:rPr>
          <w:rFonts w:ascii="Arial" w:eastAsia="Arial" w:hAnsi="Arial" w:cs="Arial"/>
          <w:b/>
          <w:color w:val="000000" w:themeColor="text1"/>
          <w:sz w:val="22"/>
          <w:szCs w:val="22"/>
        </w:rPr>
        <w:br/>
      </w:r>
    </w:p>
    <w:p w14:paraId="4FE35429" w14:textId="77777777" w:rsidR="00605F5B" w:rsidRPr="00EA13EA" w:rsidRDefault="00605F5B" w:rsidP="00605F5B">
      <w:pPr>
        <w:numPr>
          <w:ilvl w:val="0"/>
          <w:numId w:val="3"/>
        </w:numPr>
        <w:rPr>
          <w:color w:val="000000" w:themeColor="text1"/>
          <w:sz w:val="22"/>
          <w:szCs w:val="22"/>
        </w:rPr>
      </w:pPr>
      <w:r w:rsidRPr="00EA13EA">
        <w:rPr>
          <w:rFonts w:ascii="Arial" w:eastAsia="Arial" w:hAnsi="Arial" w:cs="Arial"/>
          <w:color w:val="000000" w:themeColor="text1"/>
          <w:sz w:val="22"/>
          <w:szCs w:val="22"/>
        </w:rPr>
        <w:t>Appendices are for Client guidance and can be deleted as necessary.</w:t>
      </w:r>
    </w:p>
    <w:p w14:paraId="5F207F36" w14:textId="77777777" w:rsidR="00605F5B" w:rsidRPr="00EA13EA" w:rsidRDefault="00605F5B" w:rsidP="00605F5B">
      <w:pPr>
        <w:rPr>
          <w:rFonts w:ascii="Arial" w:eastAsia="Arial" w:hAnsi="Arial" w:cs="Arial"/>
          <w:color w:val="000000" w:themeColor="text1"/>
          <w:sz w:val="20"/>
          <w:szCs w:val="20"/>
        </w:rPr>
      </w:pPr>
    </w:p>
    <w:p w14:paraId="7CBD1E0B" w14:textId="77777777" w:rsidR="00605F5B" w:rsidRPr="00EA13EA" w:rsidRDefault="00605F5B" w:rsidP="00605F5B">
      <w:pPr>
        <w:rPr>
          <w:rFonts w:ascii="Arial" w:eastAsia="Arial" w:hAnsi="Arial" w:cs="Arial"/>
          <w:color w:val="000000" w:themeColor="text1"/>
          <w:sz w:val="20"/>
          <w:szCs w:val="20"/>
        </w:rPr>
      </w:pPr>
    </w:p>
    <w:p w14:paraId="7E368D9E" w14:textId="77777777" w:rsidR="00605F5B" w:rsidRPr="00EA13EA" w:rsidRDefault="00605F5B" w:rsidP="00605F5B">
      <w:pPr>
        <w:rPr>
          <w:rFonts w:ascii="Arial" w:eastAsia="Arial" w:hAnsi="Arial" w:cs="Arial"/>
          <w:color w:val="000000" w:themeColor="text1"/>
          <w:sz w:val="20"/>
          <w:szCs w:val="20"/>
        </w:rPr>
      </w:pPr>
    </w:p>
    <w:p w14:paraId="0DE3EFE5" w14:textId="77777777" w:rsidR="00605F5B" w:rsidRPr="00EA13EA" w:rsidRDefault="00605F5B" w:rsidP="00605F5B">
      <w:pPr>
        <w:rPr>
          <w:rFonts w:ascii="Arial" w:eastAsia="Arial" w:hAnsi="Arial" w:cs="Arial"/>
          <w:color w:val="000000" w:themeColor="text1"/>
          <w:sz w:val="20"/>
          <w:szCs w:val="20"/>
        </w:rPr>
      </w:pPr>
    </w:p>
    <w:p w14:paraId="7C76E3A7" w14:textId="77777777" w:rsidR="00605F5B" w:rsidRPr="00EA13EA" w:rsidRDefault="00605F5B" w:rsidP="00605F5B">
      <w:pPr>
        <w:rPr>
          <w:rFonts w:ascii="Arial" w:eastAsia="Arial" w:hAnsi="Arial" w:cs="Arial"/>
          <w:color w:val="000000" w:themeColor="text1"/>
          <w:sz w:val="20"/>
          <w:szCs w:val="20"/>
        </w:rPr>
      </w:pPr>
    </w:p>
    <w:p w14:paraId="78087819" w14:textId="77777777" w:rsidR="00605F5B" w:rsidRPr="00EA13EA" w:rsidRDefault="00605F5B" w:rsidP="00605F5B">
      <w:pPr>
        <w:rPr>
          <w:rFonts w:ascii="Arial" w:eastAsia="Arial" w:hAnsi="Arial" w:cs="Arial"/>
          <w:color w:val="000000" w:themeColor="text1"/>
          <w:sz w:val="20"/>
          <w:szCs w:val="20"/>
        </w:rPr>
      </w:pPr>
    </w:p>
    <w:p w14:paraId="77F44FCA" w14:textId="77777777" w:rsidR="00605F5B" w:rsidRPr="00EA13EA" w:rsidRDefault="00605F5B" w:rsidP="00605F5B">
      <w:pPr>
        <w:rPr>
          <w:rFonts w:ascii="Arial" w:eastAsia="Arial" w:hAnsi="Arial" w:cs="Arial"/>
          <w:color w:val="000000" w:themeColor="text1"/>
          <w:sz w:val="20"/>
          <w:szCs w:val="20"/>
        </w:rPr>
      </w:pPr>
    </w:p>
    <w:p w14:paraId="72A5EA32" w14:textId="77777777" w:rsidR="00605F5B" w:rsidRPr="00EA13EA" w:rsidRDefault="00605F5B" w:rsidP="00605F5B">
      <w:pPr>
        <w:rPr>
          <w:rFonts w:ascii="Arial" w:eastAsia="Arial" w:hAnsi="Arial" w:cs="Arial"/>
          <w:color w:val="000000" w:themeColor="text1"/>
          <w:sz w:val="20"/>
          <w:szCs w:val="20"/>
        </w:rPr>
      </w:pPr>
    </w:p>
    <w:p w14:paraId="62167D11" w14:textId="77777777" w:rsidR="00605F5B" w:rsidRPr="00EA13EA" w:rsidRDefault="00605F5B" w:rsidP="00605F5B">
      <w:pPr>
        <w:rPr>
          <w:rFonts w:ascii="Arial" w:eastAsia="Arial" w:hAnsi="Arial" w:cs="Arial"/>
          <w:color w:val="000000" w:themeColor="text1"/>
          <w:sz w:val="20"/>
          <w:szCs w:val="20"/>
        </w:rPr>
      </w:pPr>
    </w:p>
    <w:p w14:paraId="13C8ED97" w14:textId="77777777" w:rsidR="00605F5B" w:rsidRPr="00EA13EA" w:rsidRDefault="00605F5B" w:rsidP="00605F5B">
      <w:pPr>
        <w:rPr>
          <w:rFonts w:ascii="Arial" w:eastAsia="Arial" w:hAnsi="Arial" w:cs="Arial"/>
          <w:color w:val="000000" w:themeColor="text1"/>
          <w:sz w:val="20"/>
          <w:szCs w:val="20"/>
        </w:rPr>
      </w:pPr>
    </w:p>
    <w:p w14:paraId="1E4F695D" w14:textId="77777777" w:rsidR="00605F5B" w:rsidRPr="00EA13EA" w:rsidRDefault="00605F5B" w:rsidP="00605F5B">
      <w:pPr>
        <w:rPr>
          <w:rFonts w:ascii="Arial" w:eastAsia="Arial" w:hAnsi="Arial" w:cs="Arial"/>
          <w:color w:val="000000" w:themeColor="text1"/>
          <w:sz w:val="20"/>
          <w:szCs w:val="20"/>
        </w:rPr>
      </w:pPr>
    </w:p>
    <w:p w14:paraId="6789CE67" w14:textId="77777777" w:rsidR="00605F5B" w:rsidRPr="00EA13EA" w:rsidRDefault="00605F5B" w:rsidP="00605F5B">
      <w:pPr>
        <w:rPr>
          <w:rFonts w:ascii="Arial" w:eastAsia="Arial" w:hAnsi="Arial" w:cs="Arial"/>
          <w:color w:val="000000" w:themeColor="text1"/>
          <w:sz w:val="20"/>
          <w:szCs w:val="20"/>
        </w:rPr>
      </w:pPr>
    </w:p>
    <w:p w14:paraId="2CC03969" w14:textId="77777777" w:rsidR="00605F5B" w:rsidRPr="00EA13EA" w:rsidRDefault="00605F5B" w:rsidP="00605F5B">
      <w:pPr>
        <w:rPr>
          <w:rFonts w:ascii="Arial" w:eastAsia="Arial" w:hAnsi="Arial" w:cs="Arial"/>
          <w:color w:val="000000" w:themeColor="text1"/>
          <w:sz w:val="20"/>
          <w:szCs w:val="20"/>
        </w:rPr>
      </w:pPr>
    </w:p>
    <w:p w14:paraId="65672B83" w14:textId="77777777" w:rsidR="00605F5B" w:rsidRPr="00EA13EA" w:rsidRDefault="00605F5B" w:rsidP="00605F5B">
      <w:pPr>
        <w:rPr>
          <w:rFonts w:ascii="Arial" w:eastAsia="Arial" w:hAnsi="Arial" w:cs="Arial"/>
          <w:color w:val="000000" w:themeColor="text1"/>
          <w:sz w:val="20"/>
          <w:szCs w:val="20"/>
        </w:rPr>
      </w:pPr>
    </w:p>
    <w:p w14:paraId="41FD2D89" w14:textId="77777777" w:rsidR="00605F5B" w:rsidRPr="00EA13EA" w:rsidRDefault="00605F5B" w:rsidP="00605F5B">
      <w:pPr>
        <w:rPr>
          <w:rFonts w:ascii="Arial" w:eastAsia="Arial" w:hAnsi="Arial" w:cs="Arial"/>
          <w:color w:val="000000" w:themeColor="text1"/>
          <w:sz w:val="20"/>
          <w:szCs w:val="20"/>
        </w:rPr>
      </w:pPr>
    </w:p>
    <w:p w14:paraId="28C8BEA8" w14:textId="77777777" w:rsidR="00605F5B" w:rsidRPr="00EA13EA" w:rsidRDefault="00605F5B" w:rsidP="00605F5B">
      <w:pPr>
        <w:rPr>
          <w:rFonts w:ascii="Arial" w:eastAsia="Arial" w:hAnsi="Arial" w:cs="Arial"/>
          <w:color w:val="000000" w:themeColor="text1"/>
        </w:rPr>
      </w:pPr>
      <w:r w:rsidRPr="00EA13EA">
        <w:rPr>
          <w:color w:val="000000" w:themeColor="text1"/>
        </w:rPr>
        <w:br w:type="page"/>
      </w:r>
      <w:r w:rsidRPr="00EA13EA">
        <w:rPr>
          <w:rFonts w:ascii="Arial" w:eastAsia="Arial" w:hAnsi="Arial" w:cs="Arial"/>
          <w:b/>
          <w:color w:val="000000" w:themeColor="text1"/>
        </w:rPr>
        <w:lastRenderedPageBreak/>
        <w:t>Amend contents as appropriate</w:t>
      </w:r>
    </w:p>
    <w:p w14:paraId="3846FD5C" w14:textId="77777777" w:rsidR="00605F5B" w:rsidRPr="00EA13EA" w:rsidRDefault="00605F5B" w:rsidP="00605F5B">
      <w:pPr>
        <w:rPr>
          <w:rFonts w:ascii="Arial" w:eastAsia="Arial" w:hAnsi="Arial" w:cs="Arial"/>
          <w:color w:val="000000" w:themeColor="text1"/>
          <w:sz w:val="20"/>
          <w:szCs w:val="20"/>
        </w:rPr>
      </w:pPr>
    </w:p>
    <w:p w14:paraId="16729375" w14:textId="77777777" w:rsidR="00605F5B" w:rsidRPr="00EA13EA" w:rsidRDefault="00605F5B" w:rsidP="00605F5B">
      <w:pPr>
        <w:rPr>
          <w:rFonts w:ascii="Arial" w:eastAsia="Arial" w:hAnsi="Arial" w:cs="Arial"/>
          <w:b/>
          <w:color w:val="000000" w:themeColor="text1"/>
          <w:sz w:val="20"/>
          <w:szCs w:val="20"/>
        </w:rPr>
      </w:pPr>
      <w:r w:rsidRPr="00EA13EA">
        <w:rPr>
          <w:rFonts w:ascii="Arial" w:eastAsia="Arial" w:hAnsi="Arial" w:cs="Arial"/>
          <w:b/>
          <w:color w:val="000000" w:themeColor="text1"/>
          <w:sz w:val="20"/>
          <w:szCs w:val="20"/>
        </w:rPr>
        <w:t>CONTENTS</w:t>
      </w:r>
    </w:p>
    <w:p w14:paraId="448FAB99" w14:textId="77777777" w:rsidR="00605F5B" w:rsidRPr="00EA13EA" w:rsidRDefault="00605F5B" w:rsidP="00605F5B">
      <w:pPr>
        <w:rPr>
          <w:rFonts w:ascii="Arial" w:eastAsia="Arial" w:hAnsi="Arial" w:cs="Arial"/>
          <w:b/>
          <w:color w:val="000000" w:themeColor="text1"/>
          <w:sz w:val="20"/>
          <w:szCs w:val="20"/>
        </w:rPr>
      </w:pPr>
    </w:p>
    <w:p w14:paraId="56B6D9FB" w14:textId="77777777" w:rsidR="00605F5B" w:rsidRPr="00EA13EA" w:rsidRDefault="00605F5B" w:rsidP="00605F5B">
      <w:pPr>
        <w:spacing w:line="360" w:lineRule="auto"/>
        <w:rPr>
          <w:rFonts w:ascii="Arial" w:eastAsia="Arial" w:hAnsi="Arial" w:cs="Arial"/>
          <w:b/>
          <w:color w:val="000000" w:themeColor="text1"/>
        </w:rPr>
      </w:pPr>
      <w:r w:rsidRPr="00EA13EA">
        <w:rPr>
          <w:rFonts w:ascii="Arial" w:eastAsia="Arial" w:hAnsi="Arial" w:cs="Arial"/>
          <w:b/>
          <w:color w:val="000000" w:themeColor="text1"/>
        </w:rPr>
        <w:t>Mini - Competition Document</w:t>
      </w:r>
    </w:p>
    <w:tbl>
      <w:tblPr>
        <w:tblW w:w="9039" w:type="dxa"/>
        <w:tblBorders>
          <w:top w:val="nil"/>
          <w:left w:val="nil"/>
          <w:bottom w:val="nil"/>
          <w:right w:val="nil"/>
          <w:insideH w:val="single" w:sz="18" w:space="0" w:color="FFFFFF"/>
          <w:insideV w:val="single" w:sz="18" w:space="0" w:color="FFFFFF"/>
        </w:tblBorders>
        <w:tblLayout w:type="fixed"/>
        <w:tblLook w:val="0000" w:firstRow="0" w:lastRow="0" w:firstColumn="0" w:lastColumn="0" w:noHBand="0" w:noVBand="0"/>
      </w:tblPr>
      <w:tblGrid>
        <w:gridCol w:w="1668"/>
        <w:gridCol w:w="7371"/>
      </w:tblGrid>
      <w:tr w:rsidR="00605F5B" w:rsidRPr="00EA13EA" w14:paraId="434C1A0D" w14:textId="77777777" w:rsidTr="002C628E">
        <w:tc>
          <w:tcPr>
            <w:tcW w:w="1668" w:type="dxa"/>
            <w:shd w:val="clear" w:color="auto" w:fill="CCCCCC"/>
          </w:tcPr>
          <w:p w14:paraId="3FD56460"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1.0</w:t>
            </w:r>
          </w:p>
        </w:tc>
        <w:tc>
          <w:tcPr>
            <w:tcW w:w="7371" w:type="dxa"/>
            <w:shd w:val="clear" w:color="auto" w:fill="CCCCCC"/>
          </w:tcPr>
          <w:p w14:paraId="787889D1"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Introduction</w:t>
            </w:r>
          </w:p>
        </w:tc>
      </w:tr>
      <w:tr w:rsidR="00605F5B" w:rsidRPr="00EA13EA" w14:paraId="121B82F0" w14:textId="77777777" w:rsidTr="002C628E">
        <w:tc>
          <w:tcPr>
            <w:tcW w:w="1668" w:type="dxa"/>
            <w:shd w:val="clear" w:color="auto" w:fill="F2F2F2"/>
          </w:tcPr>
          <w:p w14:paraId="599039C4"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2.0</w:t>
            </w:r>
          </w:p>
        </w:tc>
        <w:tc>
          <w:tcPr>
            <w:tcW w:w="7371" w:type="dxa"/>
            <w:shd w:val="clear" w:color="auto" w:fill="F2F2F2"/>
          </w:tcPr>
          <w:p w14:paraId="0D04F444"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Background</w:t>
            </w:r>
          </w:p>
        </w:tc>
      </w:tr>
      <w:tr w:rsidR="00605F5B" w:rsidRPr="00EA13EA" w14:paraId="3226E64E" w14:textId="77777777" w:rsidTr="002C628E">
        <w:tc>
          <w:tcPr>
            <w:tcW w:w="1668" w:type="dxa"/>
            <w:shd w:val="clear" w:color="auto" w:fill="CCCCCC"/>
          </w:tcPr>
          <w:p w14:paraId="447AE770"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3.0</w:t>
            </w:r>
          </w:p>
        </w:tc>
        <w:tc>
          <w:tcPr>
            <w:tcW w:w="7371" w:type="dxa"/>
            <w:shd w:val="clear" w:color="auto" w:fill="CCCCCC"/>
          </w:tcPr>
          <w:p w14:paraId="3A0D7AA5"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Scope of Works</w:t>
            </w:r>
          </w:p>
        </w:tc>
      </w:tr>
      <w:tr w:rsidR="00605F5B" w:rsidRPr="00EA13EA" w14:paraId="0F6229EE" w14:textId="77777777" w:rsidTr="002C628E">
        <w:tc>
          <w:tcPr>
            <w:tcW w:w="1668" w:type="dxa"/>
            <w:shd w:val="clear" w:color="auto" w:fill="F2F2F2"/>
          </w:tcPr>
          <w:p w14:paraId="195E1A6D"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3.1</w:t>
            </w:r>
          </w:p>
        </w:tc>
        <w:tc>
          <w:tcPr>
            <w:tcW w:w="7371" w:type="dxa"/>
            <w:shd w:val="clear" w:color="auto" w:fill="F2F2F2"/>
          </w:tcPr>
          <w:p w14:paraId="4A288424"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Works Information</w:t>
            </w:r>
          </w:p>
        </w:tc>
      </w:tr>
      <w:tr w:rsidR="00605F5B" w:rsidRPr="00EA13EA" w14:paraId="4ACB39DC" w14:textId="77777777" w:rsidTr="002C628E">
        <w:tc>
          <w:tcPr>
            <w:tcW w:w="1668" w:type="dxa"/>
            <w:shd w:val="clear" w:color="auto" w:fill="CCCCCC"/>
          </w:tcPr>
          <w:p w14:paraId="43EF4290"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4.0</w:t>
            </w:r>
          </w:p>
        </w:tc>
        <w:tc>
          <w:tcPr>
            <w:tcW w:w="7371" w:type="dxa"/>
            <w:shd w:val="clear" w:color="auto" w:fill="CCCCCC"/>
          </w:tcPr>
          <w:p w14:paraId="4CD96381"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Funding Approval</w:t>
            </w:r>
          </w:p>
        </w:tc>
      </w:tr>
      <w:tr w:rsidR="00605F5B" w:rsidRPr="00EA13EA" w14:paraId="7C25DECE" w14:textId="77777777" w:rsidTr="002C628E">
        <w:tc>
          <w:tcPr>
            <w:tcW w:w="1668" w:type="dxa"/>
            <w:shd w:val="clear" w:color="auto" w:fill="F2F2F2"/>
          </w:tcPr>
          <w:p w14:paraId="71777945"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5.0</w:t>
            </w:r>
          </w:p>
        </w:tc>
        <w:tc>
          <w:tcPr>
            <w:tcW w:w="7371" w:type="dxa"/>
            <w:shd w:val="clear" w:color="auto" w:fill="F2F2F2"/>
          </w:tcPr>
          <w:p w14:paraId="0F744FCB"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Programme</w:t>
            </w:r>
          </w:p>
        </w:tc>
      </w:tr>
      <w:tr w:rsidR="00605F5B" w:rsidRPr="00EA13EA" w14:paraId="6A3C4084" w14:textId="77777777" w:rsidTr="002C628E">
        <w:tc>
          <w:tcPr>
            <w:tcW w:w="1668" w:type="dxa"/>
            <w:shd w:val="clear" w:color="auto" w:fill="CCCCCC"/>
          </w:tcPr>
          <w:p w14:paraId="53E190A7"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6.0</w:t>
            </w:r>
          </w:p>
        </w:tc>
        <w:tc>
          <w:tcPr>
            <w:tcW w:w="7371" w:type="dxa"/>
            <w:shd w:val="clear" w:color="auto" w:fill="CCCCCC"/>
          </w:tcPr>
          <w:p w14:paraId="0F772E6A"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Contract arrangements</w:t>
            </w:r>
          </w:p>
        </w:tc>
      </w:tr>
      <w:tr w:rsidR="00605F5B" w:rsidRPr="00EA13EA" w14:paraId="7CCFA87F" w14:textId="77777777" w:rsidTr="002C628E">
        <w:tc>
          <w:tcPr>
            <w:tcW w:w="1668" w:type="dxa"/>
            <w:shd w:val="clear" w:color="auto" w:fill="F2F2F2"/>
          </w:tcPr>
          <w:p w14:paraId="24840802"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7.0</w:t>
            </w:r>
          </w:p>
        </w:tc>
        <w:tc>
          <w:tcPr>
            <w:tcW w:w="7371" w:type="dxa"/>
            <w:shd w:val="clear" w:color="auto" w:fill="F2F2F2"/>
          </w:tcPr>
          <w:p w14:paraId="7833F875"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Procurement of Construction Partner</w:t>
            </w:r>
          </w:p>
        </w:tc>
      </w:tr>
      <w:tr w:rsidR="00605F5B" w:rsidRPr="00EA13EA" w14:paraId="3241A5FC" w14:textId="77777777" w:rsidTr="002C628E">
        <w:tc>
          <w:tcPr>
            <w:tcW w:w="1668" w:type="dxa"/>
            <w:shd w:val="clear" w:color="auto" w:fill="CCCCCC"/>
          </w:tcPr>
          <w:p w14:paraId="4580040D"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7.1</w:t>
            </w:r>
          </w:p>
        </w:tc>
        <w:tc>
          <w:tcPr>
            <w:tcW w:w="7371" w:type="dxa"/>
            <w:shd w:val="clear" w:color="auto" w:fill="CCCCCC"/>
          </w:tcPr>
          <w:p w14:paraId="5B28408F"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Procurement process</w:t>
            </w:r>
          </w:p>
        </w:tc>
      </w:tr>
      <w:tr w:rsidR="00605F5B" w:rsidRPr="00EA13EA" w14:paraId="182AF443" w14:textId="77777777" w:rsidTr="002C628E">
        <w:tc>
          <w:tcPr>
            <w:tcW w:w="1668" w:type="dxa"/>
            <w:shd w:val="clear" w:color="auto" w:fill="F2F2F2"/>
          </w:tcPr>
          <w:p w14:paraId="1B898DF0"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7.2</w:t>
            </w:r>
          </w:p>
        </w:tc>
        <w:tc>
          <w:tcPr>
            <w:tcW w:w="7371" w:type="dxa"/>
            <w:shd w:val="clear" w:color="auto" w:fill="F2F2F2"/>
          </w:tcPr>
          <w:p w14:paraId="0716FE6B"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Stage 1&amp;2</w:t>
            </w:r>
          </w:p>
        </w:tc>
      </w:tr>
      <w:tr w:rsidR="00605F5B" w:rsidRPr="00EA13EA" w14:paraId="1829E939" w14:textId="77777777" w:rsidTr="002C628E">
        <w:tc>
          <w:tcPr>
            <w:tcW w:w="1668" w:type="dxa"/>
            <w:shd w:val="clear" w:color="auto" w:fill="CCCCCC"/>
          </w:tcPr>
          <w:p w14:paraId="42E97A51"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8.0</w:t>
            </w:r>
          </w:p>
        </w:tc>
        <w:tc>
          <w:tcPr>
            <w:tcW w:w="7371" w:type="dxa"/>
            <w:shd w:val="clear" w:color="auto" w:fill="CCCCCC"/>
          </w:tcPr>
          <w:p w14:paraId="12065650"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Scoring Criteria  - Quality questions</w:t>
            </w:r>
          </w:p>
        </w:tc>
      </w:tr>
      <w:tr w:rsidR="00605F5B" w:rsidRPr="00EA13EA" w14:paraId="3AEE75E6" w14:textId="77777777" w:rsidTr="002C628E">
        <w:trPr>
          <w:trHeight w:val="280"/>
        </w:trPr>
        <w:tc>
          <w:tcPr>
            <w:tcW w:w="1668" w:type="dxa"/>
            <w:shd w:val="clear" w:color="auto" w:fill="F2F2F2"/>
          </w:tcPr>
          <w:p w14:paraId="1AE4DEFD"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8.1</w:t>
            </w:r>
          </w:p>
        </w:tc>
        <w:tc>
          <w:tcPr>
            <w:tcW w:w="7371" w:type="dxa"/>
            <w:shd w:val="clear" w:color="auto" w:fill="F2F2F2"/>
          </w:tcPr>
          <w:p w14:paraId="594B5AFD"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 xml:space="preserve">Qualitative Questions </w:t>
            </w:r>
          </w:p>
        </w:tc>
      </w:tr>
      <w:tr w:rsidR="00605F5B" w:rsidRPr="00EA13EA" w14:paraId="5CAC28C1" w14:textId="77777777" w:rsidTr="002C628E">
        <w:tc>
          <w:tcPr>
            <w:tcW w:w="1668" w:type="dxa"/>
            <w:shd w:val="clear" w:color="auto" w:fill="CCCCCC"/>
          </w:tcPr>
          <w:p w14:paraId="692DD829"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8.2</w:t>
            </w:r>
          </w:p>
        </w:tc>
        <w:tc>
          <w:tcPr>
            <w:tcW w:w="7371" w:type="dxa"/>
            <w:shd w:val="clear" w:color="auto" w:fill="CCCCCC"/>
          </w:tcPr>
          <w:p w14:paraId="1ECA9468"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 xml:space="preserve">Quality scoring weighting </w:t>
            </w:r>
          </w:p>
        </w:tc>
      </w:tr>
      <w:tr w:rsidR="00605F5B" w:rsidRPr="00EA13EA" w14:paraId="4FB2084E" w14:textId="77777777" w:rsidTr="002C628E">
        <w:tc>
          <w:tcPr>
            <w:tcW w:w="1668" w:type="dxa"/>
            <w:shd w:val="clear" w:color="auto" w:fill="F2F2F2"/>
          </w:tcPr>
          <w:p w14:paraId="53A45F2F"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9.0</w:t>
            </w:r>
          </w:p>
        </w:tc>
        <w:tc>
          <w:tcPr>
            <w:tcW w:w="7371" w:type="dxa"/>
            <w:shd w:val="clear" w:color="auto" w:fill="F2F2F2"/>
          </w:tcPr>
          <w:p w14:paraId="63E47D91"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Commercial submission</w:t>
            </w:r>
          </w:p>
        </w:tc>
      </w:tr>
      <w:tr w:rsidR="00605F5B" w:rsidRPr="00EA13EA" w14:paraId="716F6C73" w14:textId="77777777" w:rsidTr="002C628E">
        <w:tc>
          <w:tcPr>
            <w:tcW w:w="1668" w:type="dxa"/>
            <w:shd w:val="clear" w:color="auto" w:fill="CCCCCC"/>
          </w:tcPr>
          <w:p w14:paraId="7BF57000"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9.1</w:t>
            </w:r>
          </w:p>
        </w:tc>
        <w:tc>
          <w:tcPr>
            <w:tcW w:w="7371" w:type="dxa"/>
            <w:shd w:val="clear" w:color="auto" w:fill="CCCCCC"/>
          </w:tcPr>
          <w:p w14:paraId="11D69DC6"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Commercial scoring criteria</w:t>
            </w:r>
          </w:p>
        </w:tc>
      </w:tr>
      <w:tr w:rsidR="00605F5B" w:rsidRPr="00EA13EA" w14:paraId="36BC7095" w14:textId="77777777" w:rsidTr="002C628E">
        <w:tc>
          <w:tcPr>
            <w:tcW w:w="1668" w:type="dxa"/>
            <w:shd w:val="clear" w:color="auto" w:fill="F2F2F2"/>
          </w:tcPr>
          <w:p w14:paraId="5AA06878"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9.2</w:t>
            </w:r>
          </w:p>
        </w:tc>
        <w:tc>
          <w:tcPr>
            <w:tcW w:w="7371" w:type="dxa"/>
            <w:shd w:val="clear" w:color="auto" w:fill="F2F2F2"/>
          </w:tcPr>
          <w:p w14:paraId="56D4A4A0"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Commercial submission component – Pre Construction</w:t>
            </w:r>
          </w:p>
        </w:tc>
      </w:tr>
      <w:tr w:rsidR="00605F5B" w:rsidRPr="00EA13EA" w14:paraId="58F142BE" w14:textId="77777777" w:rsidTr="002C628E">
        <w:tc>
          <w:tcPr>
            <w:tcW w:w="1668" w:type="dxa"/>
            <w:shd w:val="clear" w:color="auto" w:fill="CCCCCC"/>
          </w:tcPr>
          <w:p w14:paraId="7637D187"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9.2a</w:t>
            </w:r>
          </w:p>
        </w:tc>
        <w:tc>
          <w:tcPr>
            <w:tcW w:w="7371" w:type="dxa"/>
            <w:shd w:val="clear" w:color="auto" w:fill="CCCCCC"/>
          </w:tcPr>
          <w:p w14:paraId="566E1A3C"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Commercial submission component - Preliminaries</w:t>
            </w:r>
          </w:p>
        </w:tc>
      </w:tr>
      <w:tr w:rsidR="00605F5B" w:rsidRPr="00EA13EA" w14:paraId="3A573121" w14:textId="77777777" w:rsidTr="002C628E">
        <w:tc>
          <w:tcPr>
            <w:tcW w:w="1668" w:type="dxa"/>
            <w:shd w:val="clear" w:color="auto" w:fill="F2F2F2"/>
          </w:tcPr>
          <w:p w14:paraId="3A9A4FC9"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9.2b</w:t>
            </w:r>
          </w:p>
        </w:tc>
        <w:tc>
          <w:tcPr>
            <w:tcW w:w="7371" w:type="dxa"/>
            <w:shd w:val="clear" w:color="auto" w:fill="F2F2F2"/>
          </w:tcPr>
          <w:p w14:paraId="4CF3A6EA"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Commercial submission component – Design fees</w:t>
            </w:r>
          </w:p>
        </w:tc>
      </w:tr>
      <w:tr w:rsidR="00605F5B" w:rsidRPr="00EA13EA" w14:paraId="51719AF4" w14:textId="77777777" w:rsidTr="002C628E">
        <w:tc>
          <w:tcPr>
            <w:tcW w:w="1668" w:type="dxa"/>
            <w:shd w:val="clear" w:color="auto" w:fill="CCCCCC"/>
          </w:tcPr>
          <w:p w14:paraId="3E049BD3"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9.2c</w:t>
            </w:r>
          </w:p>
        </w:tc>
        <w:tc>
          <w:tcPr>
            <w:tcW w:w="7371" w:type="dxa"/>
            <w:shd w:val="clear" w:color="auto" w:fill="CCCCCC"/>
          </w:tcPr>
          <w:p w14:paraId="51DAC983" w14:textId="77777777" w:rsidR="00605F5B" w:rsidRPr="00EA13EA" w:rsidRDefault="00605F5B" w:rsidP="002C628E">
            <w:pPr>
              <w:spacing w:line="360" w:lineRule="auto"/>
              <w:rPr>
                <w:rFonts w:ascii="Arial" w:eastAsia="Arial" w:hAnsi="Arial" w:cs="Arial"/>
                <w:color w:val="000000" w:themeColor="text1"/>
              </w:rPr>
            </w:pPr>
            <w:r w:rsidRPr="00E63823">
              <w:rPr>
                <w:rFonts w:ascii="Arial" w:eastAsia="Arial" w:hAnsi="Arial" w:cs="Arial"/>
                <w:color w:val="000000" w:themeColor="text1"/>
              </w:rPr>
              <w:t>Commercial submission component - Overheads &amp; Profit.</w:t>
            </w:r>
          </w:p>
        </w:tc>
      </w:tr>
      <w:tr w:rsidR="00605F5B" w:rsidRPr="00EA13EA" w14:paraId="2BEB9588" w14:textId="77777777" w:rsidTr="002C628E">
        <w:tc>
          <w:tcPr>
            <w:tcW w:w="1668" w:type="dxa"/>
            <w:shd w:val="clear" w:color="auto" w:fill="F2F2F2"/>
          </w:tcPr>
          <w:p w14:paraId="0E525FDB"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10.0</w:t>
            </w:r>
          </w:p>
        </w:tc>
        <w:tc>
          <w:tcPr>
            <w:tcW w:w="7371" w:type="dxa"/>
            <w:shd w:val="clear" w:color="auto" w:fill="F2F2F2"/>
          </w:tcPr>
          <w:p w14:paraId="0934068A"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Scoring panel</w:t>
            </w:r>
          </w:p>
        </w:tc>
      </w:tr>
      <w:tr w:rsidR="00605F5B" w:rsidRPr="00EA13EA" w14:paraId="6C19A9AA" w14:textId="77777777" w:rsidTr="002C628E">
        <w:tc>
          <w:tcPr>
            <w:tcW w:w="1668" w:type="dxa"/>
            <w:shd w:val="clear" w:color="auto" w:fill="CCCCCC"/>
          </w:tcPr>
          <w:p w14:paraId="07D43B21"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11.0</w:t>
            </w:r>
          </w:p>
        </w:tc>
        <w:tc>
          <w:tcPr>
            <w:tcW w:w="7371" w:type="dxa"/>
            <w:shd w:val="clear" w:color="auto" w:fill="CCCCCC"/>
          </w:tcPr>
          <w:p w14:paraId="73ED27B8"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Briefing Session</w:t>
            </w:r>
          </w:p>
        </w:tc>
      </w:tr>
      <w:tr w:rsidR="00605F5B" w:rsidRPr="00EA13EA" w14:paraId="303F6472" w14:textId="77777777" w:rsidTr="002C628E">
        <w:tc>
          <w:tcPr>
            <w:tcW w:w="1668" w:type="dxa"/>
            <w:shd w:val="clear" w:color="auto" w:fill="F2F2F2"/>
          </w:tcPr>
          <w:p w14:paraId="2F8EC749"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12.0</w:t>
            </w:r>
          </w:p>
        </w:tc>
        <w:tc>
          <w:tcPr>
            <w:tcW w:w="7371" w:type="dxa"/>
            <w:shd w:val="clear" w:color="auto" w:fill="F2F2F2"/>
          </w:tcPr>
          <w:p w14:paraId="137FFDFC"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Clarifications</w:t>
            </w:r>
          </w:p>
        </w:tc>
      </w:tr>
      <w:tr w:rsidR="00605F5B" w:rsidRPr="00EA13EA" w14:paraId="79F747AD" w14:textId="77777777" w:rsidTr="002C628E">
        <w:tc>
          <w:tcPr>
            <w:tcW w:w="1668" w:type="dxa"/>
            <w:shd w:val="clear" w:color="auto" w:fill="CCCCCC"/>
          </w:tcPr>
          <w:p w14:paraId="0AFD303A"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12.1</w:t>
            </w:r>
          </w:p>
        </w:tc>
        <w:tc>
          <w:tcPr>
            <w:tcW w:w="7371" w:type="dxa"/>
            <w:shd w:val="clear" w:color="auto" w:fill="CCCCCC"/>
          </w:tcPr>
          <w:p w14:paraId="2E2FC723"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 xml:space="preserve">Clarification interviews </w:t>
            </w:r>
          </w:p>
        </w:tc>
      </w:tr>
      <w:tr w:rsidR="00605F5B" w:rsidRPr="00EA13EA" w14:paraId="68F451AF" w14:textId="77777777" w:rsidTr="002C628E">
        <w:tc>
          <w:tcPr>
            <w:tcW w:w="1668" w:type="dxa"/>
            <w:shd w:val="clear" w:color="auto" w:fill="F2F2F2"/>
          </w:tcPr>
          <w:p w14:paraId="1E85C05F"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13.0</w:t>
            </w:r>
          </w:p>
        </w:tc>
        <w:tc>
          <w:tcPr>
            <w:tcW w:w="7371" w:type="dxa"/>
            <w:shd w:val="clear" w:color="auto" w:fill="F2F2F2"/>
          </w:tcPr>
          <w:p w14:paraId="0C31AE31"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Documents to be Returned</w:t>
            </w:r>
          </w:p>
        </w:tc>
      </w:tr>
      <w:tr w:rsidR="00605F5B" w:rsidRPr="00EA13EA" w14:paraId="7BDF8B5D" w14:textId="77777777" w:rsidTr="002C628E">
        <w:tc>
          <w:tcPr>
            <w:tcW w:w="1668" w:type="dxa"/>
            <w:shd w:val="clear" w:color="auto" w:fill="CCCCCC"/>
          </w:tcPr>
          <w:p w14:paraId="7FEE9624" w14:textId="77777777" w:rsidR="00605F5B" w:rsidRPr="00EA13EA" w:rsidRDefault="00605F5B" w:rsidP="002C628E">
            <w:pPr>
              <w:spacing w:line="360" w:lineRule="auto"/>
              <w:rPr>
                <w:rFonts w:ascii="Arial" w:eastAsia="Arial" w:hAnsi="Arial" w:cs="Arial"/>
                <w:b/>
                <w:color w:val="000000" w:themeColor="text1"/>
              </w:rPr>
            </w:pPr>
          </w:p>
          <w:p w14:paraId="7F02CEAC" w14:textId="77777777" w:rsidR="00605F5B" w:rsidRPr="00EA13EA" w:rsidRDefault="00605F5B" w:rsidP="002C628E">
            <w:pPr>
              <w:spacing w:line="360" w:lineRule="auto"/>
              <w:rPr>
                <w:rFonts w:ascii="Arial" w:eastAsia="Arial" w:hAnsi="Arial" w:cs="Arial"/>
                <w:b/>
                <w:color w:val="000000" w:themeColor="text1"/>
              </w:rPr>
            </w:pPr>
          </w:p>
          <w:p w14:paraId="29BF9665" w14:textId="77777777" w:rsidR="00605F5B" w:rsidRDefault="00605F5B" w:rsidP="002C628E">
            <w:pPr>
              <w:spacing w:line="360" w:lineRule="auto"/>
              <w:rPr>
                <w:rFonts w:ascii="Arial" w:eastAsia="Arial" w:hAnsi="Arial" w:cs="Arial"/>
                <w:b/>
                <w:color w:val="000000" w:themeColor="text1"/>
              </w:rPr>
            </w:pPr>
          </w:p>
          <w:p w14:paraId="35F9688C" w14:textId="77777777" w:rsidR="00605F5B" w:rsidRDefault="00605F5B" w:rsidP="002C628E">
            <w:pPr>
              <w:spacing w:line="360" w:lineRule="auto"/>
              <w:rPr>
                <w:rFonts w:ascii="Arial" w:eastAsia="Arial" w:hAnsi="Arial" w:cs="Arial"/>
                <w:b/>
                <w:color w:val="000000" w:themeColor="text1"/>
              </w:rPr>
            </w:pPr>
          </w:p>
          <w:p w14:paraId="3C2CA41E" w14:textId="77777777" w:rsidR="00605F5B" w:rsidRDefault="00605F5B" w:rsidP="002C628E">
            <w:pPr>
              <w:spacing w:line="360" w:lineRule="auto"/>
              <w:rPr>
                <w:rFonts w:ascii="Arial" w:eastAsia="Arial" w:hAnsi="Arial" w:cs="Arial"/>
                <w:b/>
                <w:color w:val="000000" w:themeColor="text1"/>
              </w:rPr>
            </w:pPr>
          </w:p>
          <w:p w14:paraId="17A0E3E6" w14:textId="77777777" w:rsidR="00605F5B" w:rsidRDefault="00605F5B" w:rsidP="002C628E">
            <w:pPr>
              <w:spacing w:line="360" w:lineRule="auto"/>
              <w:rPr>
                <w:rFonts w:ascii="Arial" w:eastAsia="Arial" w:hAnsi="Arial" w:cs="Arial"/>
                <w:b/>
                <w:color w:val="000000" w:themeColor="text1"/>
              </w:rPr>
            </w:pPr>
          </w:p>
          <w:p w14:paraId="1253AF98" w14:textId="77777777" w:rsidR="00605F5B" w:rsidRPr="00EA13EA" w:rsidRDefault="00605F5B" w:rsidP="002C628E">
            <w:pPr>
              <w:spacing w:line="360" w:lineRule="auto"/>
              <w:rPr>
                <w:rFonts w:ascii="Arial" w:eastAsia="Arial" w:hAnsi="Arial" w:cs="Arial"/>
                <w:b/>
                <w:color w:val="000000" w:themeColor="text1"/>
              </w:rPr>
            </w:pPr>
            <w:r w:rsidRPr="00EA13EA">
              <w:rPr>
                <w:rFonts w:ascii="Arial" w:eastAsia="Arial" w:hAnsi="Arial" w:cs="Arial"/>
                <w:b/>
                <w:color w:val="000000" w:themeColor="text1"/>
              </w:rPr>
              <w:t xml:space="preserve">Appendices </w:t>
            </w:r>
          </w:p>
        </w:tc>
        <w:tc>
          <w:tcPr>
            <w:tcW w:w="7371" w:type="dxa"/>
            <w:shd w:val="clear" w:color="auto" w:fill="CCCCCC"/>
          </w:tcPr>
          <w:p w14:paraId="2F84272C" w14:textId="77777777" w:rsidR="00605F5B" w:rsidRPr="00EA13EA" w:rsidRDefault="00605F5B" w:rsidP="002C628E">
            <w:pPr>
              <w:spacing w:line="360" w:lineRule="auto"/>
              <w:rPr>
                <w:rFonts w:ascii="Arial" w:eastAsia="Arial" w:hAnsi="Arial" w:cs="Arial"/>
                <w:color w:val="000000" w:themeColor="text1"/>
              </w:rPr>
            </w:pPr>
          </w:p>
        </w:tc>
      </w:tr>
      <w:tr w:rsidR="00605F5B" w:rsidRPr="00EA13EA" w14:paraId="1987045A" w14:textId="77777777" w:rsidTr="002C628E">
        <w:tc>
          <w:tcPr>
            <w:tcW w:w="1668" w:type="dxa"/>
            <w:shd w:val="clear" w:color="auto" w:fill="F2F2F2"/>
          </w:tcPr>
          <w:p w14:paraId="49F25A75"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Appendix 1</w:t>
            </w:r>
          </w:p>
        </w:tc>
        <w:tc>
          <w:tcPr>
            <w:tcW w:w="7371" w:type="dxa"/>
            <w:shd w:val="clear" w:color="auto" w:fill="F2F2F2"/>
          </w:tcPr>
          <w:p w14:paraId="71851517" w14:textId="77777777" w:rsidR="00605F5B" w:rsidRPr="00EA13EA" w:rsidRDefault="00605F5B" w:rsidP="002C628E">
            <w:pPr>
              <w:spacing w:line="360" w:lineRule="auto"/>
              <w:rPr>
                <w:rFonts w:ascii="Arial" w:eastAsia="Arial" w:hAnsi="Arial" w:cs="Arial"/>
                <w:color w:val="000000" w:themeColor="text1"/>
              </w:rPr>
            </w:pPr>
            <w:r>
              <w:rPr>
                <w:rFonts w:ascii="Arial" w:eastAsia="Arial" w:hAnsi="Arial" w:cs="Arial"/>
                <w:color w:val="000000" w:themeColor="text1"/>
              </w:rPr>
              <w:t>Commercial Return Workbook</w:t>
            </w:r>
          </w:p>
        </w:tc>
      </w:tr>
      <w:tr w:rsidR="00605F5B" w:rsidRPr="00EA13EA" w14:paraId="1271BC62" w14:textId="77777777" w:rsidTr="002C628E">
        <w:tc>
          <w:tcPr>
            <w:tcW w:w="1668" w:type="dxa"/>
            <w:shd w:val="clear" w:color="auto" w:fill="CCCCCC"/>
          </w:tcPr>
          <w:p w14:paraId="6BBEA0DF"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Appendix 2</w:t>
            </w:r>
          </w:p>
        </w:tc>
        <w:tc>
          <w:tcPr>
            <w:tcW w:w="7371" w:type="dxa"/>
            <w:shd w:val="clear" w:color="auto" w:fill="CCCCCC"/>
          </w:tcPr>
          <w:p w14:paraId="0B2E835A" w14:textId="77777777" w:rsidR="00605F5B" w:rsidRPr="00EA13EA" w:rsidRDefault="00605F5B" w:rsidP="002C628E">
            <w:pPr>
              <w:spacing w:line="360" w:lineRule="auto"/>
              <w:rPr>
                <w:rFonts w:ascii="Arial" w:eastAsia="Arial" w:hAnsi="Arial" w:cs="Arial"/>
                <w:color w:val="000000" w:themeColor="text1"/>
              </w:rPr>
            </w:pPr>
            <w:r>
              <w:rPr>
                <w:rFonts w:ascii="Arial" w:eastAsia="Arial" w:hAnsi="Arial" w:cs="Arial"/>
                <w:color w:val="000000" w:themeColor="text1"/>
              </w:rPr>
              <w:t>Guidance Note – Social Value</w:t>
            </w:r>
          </w:p>
        </w:tc>
      </w:tr>
      <w:tr w:rsidR="00605F5B" w:rsidRPr="00EA13EA" w14:paraId="74576242" w14:textId="77777777" w:rsidTr="002C628E">
        <w:tc>
          <w:tcPr>
            <w:tcW w:w="1668" w:type="dxa"/>
            <w:shd w:val="clear" w:color="auto" w:fill="F2F2F2"/>
          </w:tcPr>
          <w:p w14:paraId="3054C748"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Appendix 3</w:t>
            </w:r>
          </w:p>
        </w:tc>
        <w:tc>
          <w:tcPr>
            <w:tcW w:w="7371" w:type="dxa"/>
            <w:shd w:val="clear" w:color="auto" w:fill="F2F2F2"/>
          </w:tcPr>
          <w:p w14:paraId="3F6DDA2A" w14:textId="77777777" w:rsidR="00605F5B" w:rsidRPr="00EA13EA" w:rsidRDefault="00605F5B" w:rsidP="002C628E">
            <w:pPr>
              <w:spacing w:line="360" w:lineRule="auto"/>
              <w:rPr>
                <w:rFonts w:ascii="Arial" w:eastAsia="Arial" w:hAnsi="Arial" w:cs="Arial"/>
                <w:color w:val="000000" w:themeColor="text1"/>
              </w:rPr>
            </w:pPr>
            <w:r w:rsidRPr="00C71CC3">
              <w:rPr>
                <w:rFonts w:ascii="Arial" w:eastAsia="Arial" w:hAnsi="Arial" w:cs="Arial"/>
                <w:color w:val="000000" w:themeColor="text1"/>
              </w:rPr>
              <w:t xml:space="preserve">Guidance Note – </w:t>
            </w:r>
            <w:r>
              <w:rPr>
                <w:rFonts w:ascii="Arial" w:eastAsia="Arial" w:hAnsi="Arial" w:cs="Arial"/>
                <w:color w:val="000000" w:themeColor="text1"/>
              </w:rPr>
              <w:t>The Preconstruction Period</w:t>
            </w:r>
          </w:p>
        </w:tc>
      </w:tr>
      <w:tr w:rsidR="00605F5B" w:rsidRPr="00EA13EA" w14:paraId="38F6052C" w14:textId="77777777" w:rsidTr="002C628E">
        <w:tc>
          <w:tcPr>
            <w:tcW w:w="1668" w:type="dxa"/>
            <w:shd w:val="clear" w:color="auto" w:fill="CCCCCC"/>
          </w:tcPr>
          <w:p w14:paraId="5761787C" w14:textId="77777777" w:rsidR="00605F5B" w:rsidRPr="00EA13EA" w:rsidRDefault="00605F5B" w:rsidP="002C628E">
            <w:pPr>
              <w:spacing w:line="360" w:lineRule="auto"/>
              <w:rPr>
                <w:rFonts w:ascii="Arial" w:eastAsia="Arial" w:hAnsi="Arial" w:cs="Arial"/>
                <w:color w:val="000000" w:themeColor="text1"/>
              </w:rPr>
            </w:pPr>
            <w:r w:rsidRPr="00EA13EA">
              <w:rPr>
                <w:rFonts w:ascii="Arial" w:eastAsia="Arial" w:hAnsi="Arial" w:cs="Arial"/>
                <w:color w:val="000000" w:themeColor="text1"/>
              </w:rPr>
              <w:t>Appendix 4</w:t>
            </w:r>
          </w:p>
        </w:tc>
        <w:tc>
          <w:tcPr>
            <w:tcW w:w="7371" w:type="dxa"/>
            <w:shd w:val="clear" w:color="auto" w:fill="CCCCCC"/>
          </w:tcPr>
          <w:p w14:paraId="51580649" w14:textId="77777777" w:rsidR="00605F5B" w:rsidRPr="00EA13EA" w:rsidRDefault="00605F5B" w:rsidP="002C628E">
            <w:pPr>
              <w:spacing w:line="360" w:lineRule="auto"/>
              <w:rPr>
                <w:rFonts w:ascii="Arial" w:eastAsia="Arial" w:hAnsi="Arial" w:cs="Arial"/>
                <w:color w:val="000000" w:themeColor="text1"/>
              </w:rPr>
            </w:pPr>
            <w:r w:rsidRPr="00C71CC3">
              <w:rPr>
                <w:rFonts w:ascii="Arial" w:eastAsia="Arial" w:hAnsi="Arial" w:cs="Arial"/>
                <w:color w:val="000000" w:themeColor="text1"/>
              </w:rPr>
              <w:t>Guidance Note –</w:t>
            </w:r>
            <w:r>
              <w:rPr>
                <w:rFonts w:ascii="Arial" w:eastAsia="Arial" w:hAnsi="Arial" w:cs="Arial"/>
                <w:color w:val="000000" w:themeColor="text1"/>
              </w:rPr>
              <w:t xml:space="preserve"> </w:t>
            </w:r>
            <w:r w:rsidRPr="00C71CC3">
              <w:rPr>
                <w:rFonts w:ascii="Arial" w:eastAsia="Arial" w:hAnsi="Arial" w:cs="Arial"/>
                <w:color w:val="000000" w:themeColor="text1"/>
              </w:rPr>
              <w:t>Pre</w:t>
            </w:r>
            <w:r>
              <w:rPr>
                <w:rFonts w:ascii="Arial" w:eastAsia="Arial" w:hAnsi="Arial" w:cs="Arial"/>
                <w:color w:val="000000" w:themeColor="text1"/>
              </w:rPr>
              <w:t>-C</w:t>
            </w:r>
            <w:r w:rsidRPr="00C71CC3">
              <w:rPr>
                <w:rFonts w:ascii="Arial" w:eastAsia="Arial" w:hAnsi="Arial" w:cs="Arial"/>
                <w:color w:val="000000" w:themeColor="text1"/>
              </w:rPr>
              <w:t xml:space="preserve">onstruction </w:t>
            </w:r>
            <w:r>
              <w:rPr>
                <w:rFonts w:ascii="Arial" w:eastAsia="Arial" w:hAnsi="Arial" w:cs="Arial"/>
                <w:color w:val="000000" w:themeColor="text1"/>
              </w:rPr>
              <w:t>Services Agreement Standardisation</w:t>
            </w:r>
          </w:p>
        </w:tc>
      </w:tr>
      <w:tr w:rsidR="00605F5B" w:rsidRPr="00EA13EA" w14:paraId="54D08812" w14:textId="77777777" w:rsidTr="002C628E">
        <w:tc>
          <w:tcPr>
            <w:tcW w:w="1668" w:type="dxa"/>
            <w:shd w:val="clear" w:color="auto" w:fill="F2F2F2"/>
          </w:tcPr>
          <w:p w14:paraId="51313CFA" w14:textId="77777777" w:rsidR="00605F5B" w:rsidRPr="00EA13EA" w:rsidRDefault="00605F5B" w:rsidP="002C628E">
            <w:pPr>
              <w:spacing w:line="360" w:lineRule="auto"/>
              <w:rPr>
                <w:rFonts w:ascii="Arial" w:eastAsia="Arial" w:hAnsi="Arial" w:cs="Arial"/>
                <w:b/>
                <w:color w:val="000000" w:themeColor="text1"/>
              </w:rPr>
            </w:pPr>
            <w:r w:rsidRPr="00EA13EA">
              <w:rPr>
                <w:rFonts w:ascii="Arial" w:eastAsia="Arial" w:hAnsi="Arial" w:cs="Arial"/>
                <w:color w:val="000000" w:themeColor="text1"/>
              </w:rPr>
              <w:t>Appendix 5</w:t>
            </w:r>
          </w:p>
        </w:tc>
        <w:tc>
          <w:tcPr>
            <w:tcW w:w="7371" w:type="dxa"/>
            <w:shd w:val="clear" w:color="auto" w:fill="F2F2F2"/>
          </w:tcPr>
          <w:p w14:paraId="68FD3469" w14:textId="77777777" w:rsidR="00605F5B" w:rsidRPr="00EA13EA" w:rsidRDefault="00605F5B" w:rsidP="002C628E">
            <w:pPr>
              <w:spacing w:line="360" w:lineRule="auto"/>
              <w:rPr>
                <w:rFonts w:ascii="Arial" w:eastAsia="Arial" w:hAnsi="Arial" w:cs="Arial"/>
                <w:b/>
                <w:color w:val="000000" w:themeColor="text1"/>
              </w:rPr>
            </w:pPr>
            <w:r w:rsidRPr="00C71CC3">
              <w:rPr>
                <w:rFonts w:ascii="Arial" w:eastAsia="Arial" w:hAnsi="Arial" w:cs="Arial"/>
                <w:color w:val="000000" w:themeColor="text1"/>
              </w:rPr>
              <w:t>Guidance Note –</w:t>
            </w:r>
            <w:r>
              <w:rPr>
                <w:rFonts w:ascii="Arial" w:eastAsia="Arial" w:hAnsi="Arial" w:cs="Arial"/>
                <w:color w:val="000000" w:themeColor="text1"/>
              </w:rPr>
              <w:t xml:space="preserve"> Budget Considerations</w:t>
            </w:r>
          </w:p>
        </w:tc>
      </w:tr>
      <w:tr w:rsidR="00605F5B" w:rsidRPr="00EA13EA" w14:paraId="244B63A5" w14:textId="77777777" w:rsidTr="002C628E">
        <w:tc>
          <w:tcPr>
            <w:tcW w:w="1668" w:type="dxa"/>
            <w:shd w:val="clear" w:color="auto" w:fill="CCCCCC"/>
          </w:tcPr>
          <w:p w14:paraId="5F00F1E7" w14:textId="77777777" w:rsidR="00605F5B" w:rsidRPr="00EA13EA" w:rsidRDefault="00605F5B" w:rsidP="002C628E">
            <w:pPr>
              <w:spacing w:line="360" w:lineRule="auto"/>
              <w:rPr>
                <w:rFonts w:ascii="Arial" w:eastAsia="Arial" w:hAnsi="Arial" w:cs="Arial"/>
                <w:b/>
                <w:color w:val="000000" w:themeColor="text1"/>
              </w:rPr>
            </w:pPr>
            <w:r w:rsidRPr="00EA13EA">
              <w:rPr>
                <w:rFonts w:ascii="Arial" w:eastAsia="Arial" w:hAnsi="Arial" w:cs="Arial"/>
                <w:color w:val="000000" w:themeColor="text1"/>
              </w:rPr>
              <w:t>Appendix 6</w:t>
            </w:r>
          </w:p>
        </w:tc>
        <w:tc>
          <w:tcPr>
            <w:tcW w:w="7371" w:type="dxa"/>
            <w:shd w:val="clear" w:color="auto" w:fill="CCCCCC"/>
          </w:tcPr>
          <w:p w14:paraId="424D232E" w14:textId="77777777" w:rsidR="00605F5B" w:rsidRPr="00EA13EA" w:rsidRDefault="00605F5B" w:rsidP="002C628E">
            <w:pPr>
              <w:spacing w:line="360" w:lineRule="auto"/>
              <w:rPr>
                <w:rFonts w:ascii="Arial" w:eastAsia="Arial" w:hAnsi="Arial" w:cs="Arial"/>
                <w:b/>
                <w:color w:val="000000" w:themeColor="text1"/>
              </w:rPr>
            </w:pPr>
            <w:r w:rsidRPr="00C71CC3">
              <w:rPr>
                <w:rFonts w:ascii="Arial" w:eastAsia="Arial" w:hAnsi="Arial" w:cs="Arial"/>
                <w:color w:val="000000" w:themeColor="text1"/>
              </w:rPr>
              <w:t>Guidance Note –</w:t>
            </w:r>
            <w:r>
              <w:rPr>
                <w:rFonts w:ascii="Arial" w:eastAsia="Arial" w:hAnsi="Arial" w:cs="Arial"/>
                <w:color w:val="000000" w:themeColor="text1"/>
              </w:rPr>
              <w:t xml:space="preserve"> Open Book Accounting</w:t>
            </w:r>
          </w:p>
        </w:tc>
      </w:tr>
      <w:tr w:rsidR="00605F5B" w:rsidRPr="00EA13EA" w14:paraId="6A74CF0A" w14:textId="77777777" w:rsidTr="002C628E">
        <w:tc>
          <w:tcPr>
            <w:tcW w:w="1668" w:type="dxa"/>
            <w:shd w:val="clear" w:color="auto" w:fill="F2F2F2"/>
          </w:tcPr>
          <w:p w14:paraId="7B3A72CD" w14:textId="77777777" w:rsidR="00605F5B" w:rsidRPr="00EA13EA" w:rsidRDefault="00605F5B" w:rsidP="002C628E">
            <w:pPr>
              <w:spacing w:line="360" w:lineRule="auto"/>
              <w:rPr>
                <w:rFonts w:ascii="Arial" w:eastAsia="Arial" w:hAnsi="Arial" w:cs="Arial"/>
                <w:b/>
                <w:color w:val="000000" w:themeColor="text1"/>
              </w:rPr>
            </w:pPr>
            <w:r w:rsidRPr="00EA13EA">
              <w:rPr>
                <w:rFonts w:ascii="Arial" w:eastAsia="Arial" w:hAnsi="Arial" w:cs="Arial"/>
                <w:color w:val="000000" w:themeColor="text1"/>
              </w:rPr>
              <w:t>Appendix 7</w:t>
            </w:r>
          </w:p>
        </w:tc>
        <w:tc>
          <w:tcPr>
            <w:tcW w:w="7371" w:type="dxa"/>
            <w:shd w:val="clear" w:color="auto" w:fill="F2F2F2"/>
          </w:tcPr>
          <w:p w14:paraId="0C5315B7" w14:textId="77777777" w:rsidR="00605F5B" w:rsidRPr="00EA13EA" w:rsidRDefault="00605F5B" w:rsidP="002C628E">
            <w:pPr>
              <w:spacing w:line="360" w:lineRule="auto"/>
              <w:rPr>
                <w:rFonts w:ascii="Arial" w:eastAsia="Arial" w:hAnsi="Arial" w:cs="Arial"/>
                <w:b/>
                <w:color w:val="000000" w:themeColor="text1"/>
              </w:rPr>
            </w:pPr>
            <w:r w:rsidRPr="00C71CC3">
              <w:rPr>
                <w:rFonts w:ascii="Arial" w:eastAsia="Arial" w:hAnsi="Arial" w:cs="Arial"/>
                <w:color w:val="000000" w:themeColor="text1"/>
              </w:rPr>
              <w:t>Guidance Note –</w:t>
            </w:r>
            <w:r>
              <w:rPr>
                <w:rFonts w:ascii="Arial" w:eastAsia="Arial" w:hAnsi="Arial" w:cs="Arial"/>
                <w:color w:val="000000" w:themeColor="text1"/>
              </w:rPr>
              <w:t xml:space="preserve"> Levelling of Tenders</w:t>
            </w:r>
          </w:p>
        </w:tc>
      </w:tr>
      <w:tr w:rsidR="00605F5B" w:rsidRPr="00EA13EA" w14:paraId="132E4E82" w14:textId="77777777" w:rsidTr="002C628E">
        <w:tc>
          <w:tcPr>
            <w:tcW w:w="1668" w:type="dxa"/>
            <w:shd w:val="clear" w:color="auto" w:fill="CCCCCC"/>
          </w:tcPr>
          <w:p w14:paraId="1E37B05D" w14:textId="77777777" w:rsidR="00605F5B" w:rsidRPr="00EA13EA" w:rsidRDefault="00605F5B" w:rsidP="002C628E">
            <w:pPr>
              <w:spacing w:line="360" w:lineRule="auto"/>
              <w:rPr>
                <w:rFonts w:ascii="Arial" w:eastAsia="Arial" w:hAnsi="Arial" w:cs="Arial"/>
                <w:b/>
                <w:color w:val="000000" w:themeColor="text1"/>
              </w:rPr>
            </w:pPr>
            <w:r w:rsidRPr="00EA13EA">
              <w:rPr>
                <w:rFonts w:ascii="Arial" w:eastAsia="Arial" w:hAnsi="Arial" w:cs="Arial"/>
                <w:color w:val="000000" w:themeColor="text1"/>
              </w:rPr>
              <w:t>Appendix 8</w:t>
            </w:r>
          </w:p>
        </w:tc>
        <w:tc>
          <w:tcPr>
            <w:tcW w:w="7371" w:type="dxa"/>
            <w:shd w:val="clear" w:color="auto" w:fill="CCCCCC"/>
          </w:tcPr>
          <w:p w14:paraId="5975B1AE" w14:textId="77777777" w:rsidR="00605F5B" w:rsidRPr="00EA13EA" w:rsidRDefault="00605F5B" w:rsidP="002C628E">
            <w:pPr>
              <w:spacing w:line="360" w:lineRule="auto"/>
              <w:rPr>
                <w:rFonts w:ascii="Arial" w:eastAsia="Arial" w:hAnsi="Arial" w:cs="Arial"/>
                <w:b/>
                <w:color w:val="000000" w:themeColor="text1"/>
              </w:rPr>
            </w:pPr>
            <w:r w:rsidRPr="00C71CC3">
              <w:rPr>
                <w:rFonts w:ascii="Arial" w:eastAsia="Arial" w:hAnsi="Arial" w:cs="Arial"/>
                <w:color w:val="000000" w:themeColor="text1"/>
              </w:rPr>
              <w:t>Guidance Note –</w:t>
            </w:r>
            <w:r>
              <w:rPr>
                <w:rFonts w:ascii="Arial" w:eastAsia="Arial" w:hAnsi="Arial" w:cs="Arial"/>
                <w:color w:val="000000" w:themeColor="text1"/>
              </w:rPr>
              <w:t xml:space="preserve"> Feedback</w:t>
            </w:r>
          </w:p>
        </w:tc>
      </w:tr>
      <w:tr w:rsidR="00605F5B" w:rsidRPr="00EA13EA" w14:paraId="4C870D5C" w14:textId="77777777" w:rsidTr="002C628E">
        <w:tc>
          <w:tcPr>
            <w:tcW w:w="1668" w:type="dxa"/>
            <w:shd w:val="clear" w:color="auto" w:fill="F2F2F2"/>
          </w:tcPr>
          <w:p w14:paraId="72869316" w14:textId="77777777" w:rsidR="00605F5B" w:rsidRPr="00EA13EA" w:rsidRDefault="00605F5B" w:rsidP="002C628E">
            <w:pPr>
              <w:spacing w:line="360" w:lineRule="auto"/>
              <w:rPr>
                <w:rFonts w:ascii="Arial" w:eastAsia="Arial" w:hAnsi="Arial" w:cs="Arial"/>
                <w:b/>
                <w:color w:val="000000" w:themeColor="text1"/>
              </w:rPr>
            </w:pPr>
            <w:r w:rsidRPr="00EA13EA">
              <w:rPr>
                <w:rFonts w:ascii="Arial" w:eastAsia="Arial" w:hAnsi="Arial" w:cs="Arial"/>
                <w:color w:val="000000" w:themeColor="text1"/>
              </w:rPr>
              <w:t>Appendix 9</w:t>
            </w:r>
          </w:p>
        </w:tc>
        <w:tc>
          <w:tcPr>
            <w:tcW w:w="7371" w:type="dxa"/>
            <w:shd w:val="clear" w:color="auto" w:fill="F2F2F2"/>
          </w:tcPr>
          <w:p w14:paraId="2FC5A63C" w14:textId="77777777" w:rsidR="00605F5B" w:rsidRPr="00EA13EA" w:rsidRDefault="00605F5B" w:rsidP="002C628E">
            <w:pPr>
              <w:spacing w:line="360" w:lineRule="auto"/>
              <w:rPr>
                <w:rFonts w:ascii="Arial" w:eastAsia="Arial" w:hAnsi="Arial" w:cs="Arial"/>
                <w:b/>
                <w:color w:val="000000" w:themeColor="text1"/>
              </w:rPr>
            </w:pPr>
            <w:r w:rsidRPr="00C71CC3">
              <w:rPr>
                <w:rFonts w:ascii="Arial" w:eastAsia="Arial" w:hAnsi="Arial" w:cs="Arial"/>
                <w:color w:val="000000" w:themeColor="text1"/>
              </w:rPr>
              <w:t>Guidance Note –</w:t>
            </w:r>
            <w:r>
              <w:rPr>
                <w:rFonts w:ascii="Arial" w:eastAsia="Arial" w:hAnsi="Arial" w:cs="Arial"/>
                <w:color w:val="000000" w:themeColor="text1"/>
              </w:rPr>
              <w:t xml:space="preserve"> Modern Slavery</w:t>
            </w:r>
          </w:p>
        </w:tc>
      </w:tr>
      <w:tr w:rsidR="00605F5B" w:rsidRPr="00EA13EA" w14:paraId="66FBCE29" w14:textId="77777777" w:rsidTr="002C628E">
        <w:tc>
          <w:tcPr>
            <w:tcW w:w="1668" w:type="dxa"/>
            <w:shd w:val="clear" w:color="auto" w:fill="CCCCCC"/>
          </w:tcPr>
          <w:p w14:paraId="741859C9" w14:textId="77777777" w:rsidR="00605F5B" w:rsidRPr="00EA13EA" w:rsidRDefault="00605F5B" w:rsidP="002C628E">
            <w:pPr>
              <w:spacing w:line="360" w:lineRule="auto"/>
              <w:rPr>
                <w:rFonts w:ascii="Arial" w:eastAsia="Arial" w:hAnsi="Arial" w:cs="Arial"/>
                <w:b/>
                <w:color w:val="000000" w:themeColor="text1"/>
              </w:rPr>
            </w:pPr>
            <w:r w:rsidRPr="00EA13EA">
              <w:rPr>
                <w:rFonts w:ascii="Arial" w:eastAsia="Arial" w:hAnsi="Arial" w:cs="Arial"/>
                <w:color w:val="000000" w:themeColor="text1"/>
              </w:rPr>
              <w:t>Appendix 10</w:t>
            </w:r>
          </w:p>
        </w:tc>
        <w:tc>
          <w:tcPr>
            <w:tcW w:w="7371" w:type="dxa"/>
            <w:shd w:val="clear" w:color="auto" w:fill="CCCCCC"/>
          </w:tcPr>
          <w:p w14:paraId="65396C47" w14:textId="77777777" w:rsidR="00605F5B" w:rsidRPr="00EA13EA" w:rsidRDefault="00605F5B" w:rsidP="002C628E">
            <w:pPr>
              <w:spacing w:line="360" w:lineRule="auto"/>
              <w:rPr>
                <w:rFonts w:ascii="Arial" w:eastAsia="Arial" w:hAnsi="Arial" w:cs="Arial"/>
                <w:b/>
                <w:color w:val="000000" w:themeColor="text1"/>
              </w:rPr>
            </w:pPr>
            <w:r w:rsidRPr="00C71CC3">
              <w:rPr>
                <w:rFonts w:ascii="Arial" w:eastAsia="Arial" w:hAnsi="Arial" w:cs="Arial"/>
                <w:color w:val="000000" w:themeColor="text1"/>
              </w:rPr>
              <w:t>Guidance Note –</w:t>
            </w:r>
            <w:r>
              <w:rPr>
                <w:rFonts w:ascii="Arial" w:eastAsia="Arial" w:hAnsi="Arial" w:cs="Arial"/>
                <w:color w:val="000000" w:themeColor="text1"/>
              </w:rPr>
              <w:t xml:space="preserve"> Digital Construction</w:t>
            </w:r>
          </w:p>
        </w:tc>
      </w:tr>
      <w:tr w:rsidR="00605F5B" w:rsidRPr="00EA13EA" w14:paraId="22524353" w14:textId="77777777" w:rsidTr="002C628E">
        <w:tc>
          <w:tcPr>
            <w:tcW w:w="1668" w:type="dxa"/>
            <w:shd w:val="clear" w:color="auto" w:fill="F2F2F2"/>
          </w:tcPr>
          <w:p w14:paraId="6520EA16" w14:textId="77777777" w:rsidR="00605F5B" w:rsidRPr="00EA13EA" w:rsidRDefault="00605F5B" w:rsidP="002C628E">
            <w:pPr>
              <w:spacing w:line="360" w:lineRule="auto"/>
              <w:rPr>
                <w:rFonts w:ascii="Arial" w:eastAsia="Arial" w:hAnsi="Arial" w:cs="Arial"/>
                <w:b/>
                <w:color w:val="000000" w:themeColor="text1"/>
              </w:rPr>
            </w:pPr>
            <w:r w:rsidRPr="00EA13EA">
              <w:rPr>
                <w:rFonts w:ascii="Arial" w:eastAsia="Arial" w:hAnsi="Arial" w:cs="Arial"/>
                <w:color w:val="000000" w:themeColor="text1"/>
              </w:rPr>
              <w:t>Appendix 11</w:t>
            </w:r>
          </w:p>
        </w:tc>
        <w:tc>
          <w:tcPr>
            <w:tcW w:w="7371" w:type="dxa"/>
            <w:shd w:val="clear" w:color="auto" w:fill="F2F2F2"/>
          </w:tcPr>
          <w:p w14:paraId="3AC13D1D" w14:textId="77777777" w:rsidR="00605F5B" w:rsidRPr="00EA13EA" w:rsidRDefault="00605F5B" w:rsidP="002C628E">
            <w:pPr>
              <w:spacing w:line="360" w:lineRule="auto"/>
              <w:rPr>
                <w:rFonts w:ascii="Arial" w:eastAsia="Arial" w:hAnsi="Arial" w:cs="Arial"/>
                <w:b/>
                <w:color w:val="000000" w:themeColor="text1"/>
              </w:rPr>
            </w:pPr>
            <w:r w:rsidRPr="00EA13EA">
              <w:rPr>
                <w:rFonts w:ascii="Arial" w:eastAsia="Arial" w:hAnsi="Arial" w:cs="Arial"/>
                <w:color w:val="000000" w:themeColor="text1"/>
              </w:rPr>
              <w:t>[Document name]</w:t>
            </w:r>
          </w:p>
        </w:tc>
      </w:tr>
    </w:tbl>
    <w:p w14:paraId="48ED8D0F" w14:textId="77777777" w:rsidR="00605F5B" w:rsidRPr="00EA13EA" w:rsidRDefault="00605F5B" w:rsidP="00605F5B">
      <w:pPr>
        <w:spacing w:line="360" w:lineRule="auto"/>
        <w:rPr>
          <w:rFonts w:ascii="Arial" w:eastAsia="Arial" w:hAnsi="Arial" w:cs="Arial"/>
          <w:color w:val="000000" w:themeColor="text1"/>
        </w:rPr>
      </w:pPr>
    </w:p>
    <w:p w14:paraId="5C496458" w14:textId="77777777" w:rsidR="00605F5B" w:rsidRPr="00EA13EA" w:rsidRDefault="00605F5B" w:rsidP="00605F5B">
      <w:pPr>
        <w:spacing w:line="360" w:lineRule="auto"/>
        <w:rPr>
          <w:rFonts w:ascii="Arial" w:eastAsia="Arial" w:hAnsi="Arial" w:cs="Arial"/>
          <w:b/>
          <w:color w:val="000000" w:themeColor="text1"/>
          <w:sz w:val="22"/>
          <w:szCs w:val="22"/>
        </w:rPr>
      </w:pPr>
    </w:p>
    <w:p w14:paraId="069B7364" w14:textId="77777777" w:rsidR="00605F5B" w:rsidRPr="00EA13EA" w:rsidRDefault="00605F5B" w:rsidP="00605F5B">
      <w:pPr>
        <w:spacing w:line="360" w:lineRule="auto"/>
        <w:rPr>
          <w:rFonts w:ascii="Arial" w:eastAsia="Arial" w:hAnsi="Arial" w:cs="Arial"/>
          <w:b/>
          <w:color w:val="000000" w:themeColor="text1"/>
          <w:sz w:val="22"/>
          <w:szCs w:val="22"/>
        </w:rPr>
      </w:pPr>
    </w:p>
    <w:p w14:paraId="14A67AA1" w14:textId="77777777" w:rsidR="00605F5B" w:rsidRPr="00EA13EA" w:rsidRDefault="00605F5B" w:rsidP="00605F5B">
      <w:pPr>
        <w:spacing w:line="360" w:lineRule="auto"/>
        <w:rPr>
          <w:rFonts w:ascii="Arial" w:eastAsia="Arial" w:hAnsi="Arial" w:cs="Arial"/>
          <w:b/>
          <w:color w:val="000000" w:themeColor="text1"/>
          <w:sz w:val="22"/>
          <w:szCs w:val="22"/>
        </w:rPr>
      </w:pPr>
    </w:p>
    <w:p w14:paraId="51BB27E9" w14:textId="77777777" w:rsidR="00605F5B" w:rsidRPr="00EA13EA" w:rsidRDefault="00605F5B" w:rsidP="00605F5B">
      <w:pPr>
        <w:spacing w:line="360" w:lineRule="auto"/>
        <w:rPr>
          <w:rFonts w:ascii="Arial" w:eastAsia="Arial" w:hAnsi="Arial" w:cs="Arial"/>
          <w:b/>
          <w:color w:val="000000" w:themeColor="text1"/>
          <w:sz w:val="22"/>
          <w:szCs w:val="22"/>
        </w:rPr>
      </w:pPr>
    </w:p>
    <w:p w14:paraId="13F7030B" w14:textId="77777777" w:rsidR="00605F5B" w:rsidRPr="00EA13EA" w:rsidRDefault="00605F5B" w:rsidP="00605F5B">
      <w:pPr>
        <w:spacing w:line="360" w:lineRule="auto"/>
        <w:rPr>
          <w:rFonts w:ascii="Arial" w:eastAsia="Arial" w:hAnsi="Arial" w:cs="Arial"/>
          <w:b/>
          <w:color w:val="000000" w:themeColor="text1"/>
          <w:sz w:val="22"/>
          <w:szCs w:val="22"/>
        </w:rPr>
      </w:pPr>
    </w:p>
    <w:p w14:paraId="063C77F8" w14:textId="77777777" w:rsidR="00605F5B" w:rsidRPr="00EA13EA" w:rsidRDefault="00605F5B" w:rsidP="00605F5B">
      <w:pPr>
        <w:spacing w:line="360" w:lineRule="auto"/>
        <w:rPr>
          <w:rFonts w:ascii="Arial" w:eastAsia="Arial" w:hAnsi="Arial" w:cs="Arial"/>
          <w:b/>
          <w:color w:val="000000" w:themeColor="text1"/>
          <w:sz w:val="22"/>
          <w:szCs w:val="22"/>
        </w:rPr>
      </w:pPr>
    </w:p>
    <w:p w14:paraId="58D316B2" w14:textId="77777777" w:rsidR="00605F5B" w:rsidRPr="00EA13EA" w:rsidRDefault="00605F5B" w:rsidP="00605F5B">
      <w:pPr>
        <w:spacing w:line="360" w:lineRule="auto"/>
        <w:rPr>
          <w:rFonts w:ascii="Arial" w:eastAsia="Arial" w:hAnsi="Arial" w:cs="Arial"/>
          <w:b/>
          <w:color w:val="000000" w:themeColor="text1"/>
          <w:sz w:val="22"/>
          <w:szCs w:val="22"/>
        </w:rPr>
      </w:pPr>
    </w:p>
    <w:p w14:paraId="351A8DF2" w14:textId="77777777" w:rsidR="00605F5B" w:rsidRPr="00EA13EA" w:rsidRDefault="00605F5B" w:rsidP="00605F5B">
      <w:pPr>
        <w:spacing w:line="360" w:lineRule="auto"/>
        <w:rPr>
          <w:rFonts w:ascii="Arial" w:eastAsia="Arial" w:hAnsi="Arial" w:cs="Arial"/>
          <w:b/>
          <w:color w:val="000000" w:themeColor="text1"/>
          <w:sz w:val="22"/>
          <w:szCs w:val="22"/>
        </w:rPr>
      </w:pPr>
    </w:p>
    <w:p w14:paraId="56C44A3D" w14:textId="77777777" w:rsidR="00605F5B" w:rsidRPr="00EA13EA" w:rsidRDefault="00605F5B" w:rsidP="00605F5B">
      <w:pPr>
        <w:spacing w:line="360" w:lineRule="auto"/>
        <w:rPr>
          <w:rFonts w:ascii="Arial" w:eastAsia="Arial" w:hAnsi="Arial" w:cs="Arial"/>
          <w:b/>
          <w:color w:val="000000" w:themeColor="text1"/>
          <w:sz w:val="22"/>
          <w:szCs w:val="22"/>
        </w:rPr>
      </w:pPr>
    </w:p>
    <w:p w14:paraId="4360F162" w14:textId="77777777" w:rsidR="00605F5B" w:rsidRPr="00EA13EA" w:rsidRDefault="00605F5B" w:rsidP="00605F5B">
      <w:pPr>
        <w:spacing w:line="360" w:lineRule="auto"/>
        <w:rPr>
          <w:rFonts w:ascii="Arial" w:eastAsia="Arial" w:hAnsi="Arial" w:cs="Arial"/>
          <w:b/>
          <w:color w:val="000000" w:themeColor="text1"/>
          <w:sz w:val="22"/>
          <w:szCs w:val="22"/>
        </w:rPr>
      </w:pPr>
    </w:p>
    <w:p w14:paraId="791913AA" w14:textId="77777777" w:rsidR="00605F5B" w:rsidRPr="00EA13EA" w:rsidRDefault="00605F5B" w:rsidP="00605F5B">
      <w:pPr>
        <w:spacing w:line="360" w:lineRule="auto"/>
        <w:rPr>
          <w:rFonts w:ascii="Arial" w:eastAsia="Arial" w:hAnsi="Arial" w:cs="Arial"/>
          <w:b/>
          <w:color w:val="000000" w:themeColor="text1"/>
          <w:sz w:val="22"/>
          <w:szCs w:val="22"/>
        </w:rPr>
      </w:pPr>
    </w:p>
    <w:p w14:paraId="52146382" w14:textId="77777777" w:rsidR="00605F5B" w:rsidRPr="00EA13EA" w:rsidRDefault="00605F5B" w:rsidP="00605F5B">
      <w:pPr>
        <w:spacing w:line="360" w:lineRule="auto"/>
        <w:rPr>
          <w:rFonts w:ascii="Arial" w:eastAsia="Arial" w:hAnsi="Arial" w:cs="Arial"/>
          <w:b/>
          <w:color w:val="000000" w:themeColor="text1"/>
          <w:sz w:val="22"/>
          <w:szCs w:val="22"/>
        </w:rPr>
      </w:pPr>
    </w:p>
    <w:p w14:paraId="733A4AB7" w14:textId="77777777" w:rsidR="00605F5B" w:rsidRPr="00EA13EA" w:rsidRDefault="00605F5B" w:rsidP="00605F5B">
      <w:pPr>
        <w:spacing w:line="360" w:lineRule="auto"/>
        <w:rPr>
          <w:rFonts w:ascii="Arial" w:eastAsia="Arial" w:hAnsi="Arial" w:cs="Arial"/>
          <w:b/>
          <w:color w:val="000000" w:themeColor="text1"/>
          <w:sz w:val="22"/>
          <w:szCs w:val="22"/>
        </w:rPr>
      </w:pPr>
    </w:p>
    <w:p w14:paraId="1E513C2E" w14:textId="77777777" w:rsidR="00605F5B" w:rsidRPr="00EA13EA" w:rsidRDefault="00605F5B" w:rsidP="00605F5B">
      <w:pPr>
        <w:spacing w:line="360" w:lineRule="auto"/>
        <w:rPr>
          <w:rFonts w:ascii="Arial" w:eastAsia="Arial" w:hAnsi="Arial" w:cs="Arial"/>
          <w:b/>
          <w:color w:val="000000" w:themeColor="text1"/>
          <w:sz w:val="22"/>
          <w:szCs w:val="22"/>
        </w:rPr>
      </w:pPr>
    </w:p>
    <w:p w14:paraId="2D7E6131" w14:textId="77777777" w:rsidR="00605F5B" w:rsidRPr="00EA13EA" w:rsidRDefault="00605F5B" w:rsidP="00605F5B">
      <w:pPr>
        <w:spacing w:line="360" w:lineRule="auto"/>
        <w:rPr>
          <w:rFonts w:ascii="Arial" w:eastAsia="Arial" w:hAnsi="Arial" w:cs="Arial"/>
          <w:b/>
          <w:color w:val="000000" w:themeColor="text1"/>
          <w:sz w:val="22"/>
          <w:szCs w:val="22"/>
        </w:rPr>
      </w:pPr>
    </w:p>
    <w:p w14:paraId="64635C48" w14:textId="77777777" w:rsidR="00605F5B" w:rsidRPr="00EA13EA" w:rsidRDefault="00605F5B" w:rsidP="00605F5B">
      <w:pPr>
        <w:spacing w:line="360" w:lineRule="auto"/>
        <w:rPr>
          <w:rFonts w:ascii="Arial" w:eastAsia="Arial" w:hAnsi="Arial" w:cs="Arial"/>
          <w:b/>
          <w:color w:val="000000" w:themeColor="text1"/>
          <w:sz w:val="22"/>
          <w:szCs w:val="22"/>
        </w:rPr>
      </w:pPr>
    </w:p>
    <w:p w14:paraId="52D81AEF" w14:textId="77777777" w:rsidR="00605F5B" w:rsidRPr="00EA13EA" w:rsidRDefault="00605F5B" w:rsidP="00605F5B">
      <w:pPr>
        <w:spacing w:line="360" w:lineRule="auto"/>
        <w:rPr>
          <w:rFonts w:ascii="Arial" w:eastAsia="Arial" w:hAnsi="Arial" w:cs="Arial"/>
          <w:b/>
          <w:color w:val="000000" w:themeColor="text1"/>
          <w:sz w:val="22"/>
          <w:szCs w:val="22"/>
        </w:rPr>
      </w:pPr>
    </w:p>
    <w:p w14:paraId="478E286D" w14:textId="77777777" w:rsidR="00605F5B" w:rsidRPr="00EA13EA" w:rsidRDefault="00605F5B" w:rsidP="00605F5B">
      <w:pPr>
        <w:spacing w:line="360" w:lineRule="auto"/>
        <w:rPr>
          <w:rFonts w:ascii="Arial" w:eastAsia="Arial" w:hAnsi="Arial" w:cs="Arial"/>
          <w:b/>
          <w:color w:val="000000" w:themeColor="text1"/>
          <w:sz w:val="22"/>
          <w:szCs w:val="22"/>
        </w:rPr>
      </w:pPr>
    </w:p>
    <w:p w14:paraId="33B1C320" w14:textId="77777777" w:rsidR="00605F5B" w:rsidRPr="00EA13EA" w:rsidRDefault="00605F5B" w:rsidP="00605F5B">
      <w:pPr>
        <w:spacing w:line="360" w:lineRule="auto"/>
        <w:rPr>
          <w:rFonts w:ascii="Arial" w:eastAsia="Arial" w:hAnsi="Arial" w:cs="Arial"/>
          <w:b/>
          <w:color w:val="000000" w:themeColor="text1"/>
          <w:sz w:val="22"/>
          <w:szCs w:val="22"/>
        </w:rPr>
      </w:pPr>
    </w:p>
    <w:p w14:paraId="4597812F" w14:textId="77777777" w:rsidR="00605F5B" w:rsidRPr="00EA13EA" w:rsidRDefault="00605F5B" w:rsidP="00605F5B">
      <w:pPr>
        <w:spacing w:line="360" w:lineRule="auto"/>
        <w:rPr>
          <w:rFonts w:ascii="Arial" w:eastAsia="Arial" w:hAnsi="Arial" w:cs="Arial"/>
          <w:b/>
          <w:color w:val="000000" w:themeColor="text1"/>
          <w:sz w:val="22"/>
          <w:szCs w:val="22"/>
        </w:rPr>
      </w:pPr>
      <w:r w:rsidRPr="00EA13EA">
        <w:rPr>
          <w:color w:val="000000" w:themeColor="text1"/>
        </w:rPr>
        <w:br w:type="page"/>
      </w:r>
      <w:r w:rsidRPr="00EA13EA">
        <w:rPr>
          <w:rFonts w:ascii="Arial" w:eastAsia="Arial" w:hAnsi="Arial" w:cs="Arial"/>
          <w:b/>
          <w:color w:val="000000" w:themeColor="text1"/>
          <w:sz w:val="22"/>
          <w:szCs w:val="22"/>
        </w:rPr>
        <w:lastRenderedPageBreak/>
        <w:t>1.0</w:t>
      </w:r>
      <w:r w:rsidRPr="00EA13EA">
        <w:rPr>
          <w:rFonts w:ascii="Arial" w:eastAsia="Arial" w:hAnsi="Arial" w:cs="Arial"/>
          <w:b/>
          <w:color w:val="000000" w:themeColor="text1"/>
          <w:sz w:val="22"/>
          <w:szCs w:val="22"/>
        </w:rPr>
        <w:tab/>
        <w:t>Introduction</w:t>
      </w:r>
    </w:p>
    <w:p w14:paraId="6043CAC1" w14:textId="77777777" w:rsidR="00605F5B" w:rsidRPr="00EA13EA" w:rsidRDefault="00605F5B" w:rsidP="00605F5B">
      <w:pPr>
        <w:rPr>
          <w:rFonts w:ascii="Arial" w:eastAsia="Arial" w:hAnsi="Arial" w:cs="Arial"/>
          <w:b/>
          <w:color w:val="000000" w:themeColor="text1"/>
          <w:sz w:val="22"/>
          <w:szCs w:val="22"/>
        </w:rPr>
      </w:pPr>
    </w:p>
    <w:p w14:paraId="23C6306C" w14:textId="71157642"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 xml:space="preserve">This document is intended to give the construction partners on the North West Construction Hub (NWCH), </w:t>
      </w:r>
      <w:r w:rsidR="006E0C7A">
        <w:rPr>
          <w:rFonts w:ascii="Arial" w:eastAsia="Arial" w:hAnsi="Arial" w:cs="Arial"/>
          <w:color w:val="000000" w:themeColor="text1"/>
          <w:sz w:val="22"/>
          <w:szCs w:val="22"/>
        </w:rPr>
        <w:t>Low</w:t>
      </w:r>
      <w:r w:rsidRPr="00EA13EA">
        <w:rPr>
          <w:rFonts w:ascii="Arial" w:eastAsia="Arial" w:hAnsi="Arial" w:cs="Arial"/>
          <w:color w:val="000000" w:themeColor="text1"/>
          <w:sz w:val="22"/>
          <w:szCs w:val="22"/>
        </w:rPr>
        <w:t xml:space="preserve"> Value</w:t>
      </w:r>
      <w:r>
        <w:rPr>
          <w:rFonts w:ascii="Arial" w:eastAsia="Arial" w:hAnsi="Arial" w:cs="Arial"/>
          <w:color w:val="000000" w:themeColor="text1"/>
          <w:sz w:val="22"/>
          <w:szCs w:val="22"/>
        </w:rPr>
        <w:t xml:space="preserve"> </w:t>
      </w:r>
      <w:r w:rsidRPr="00EA13EA">
        <w:rPr>
          <w:rFonts w:ascii="Arial" w:eastAsia="Arial" w:hAnsi="Arial" w:cs="Arial"/>
          <w:color w:val="000000" w:themeColor="text1"/>
          <w:sz w:val="22"/>
          <w:szCs w:val="22"/>
        </w:rPr>
        <w:t>Construction Framework, an opportunity to tender for appointment as the Construction Partner on [Project Title] for [Client name].</w:t>
      </w:r>
    </w:p>
    <w:p w14:paraId="053C5EB4" w14:textId="77777777" w:rsidR="00605F5B" w:rsidRPr="00EA13EA" w:rsidRDefault="00605F5B" w:rsidP="00605F5B">
      <w:pPr>
        <w:rPr>
          <w:rFonts w:ascii="Arial" w:eastAsia="Arial" w:hAnsi="Arial" w:cs="Arial"/>
          <w:color w:val="000000" w:themeColor="text1"/>
          <w:sz w:val="22"/>
          <w:szCs w:val="22"/>
        </w:rPr>
      </w:pPr>
    </w:p>
    <w:p w14:paraId="7809CD18"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 xml:space="preserve">The </w:t>
      </w:r>
      <w:r>
        <w:rPr>
          <w:rFonts w:ascii="Arial" w:eastAsia="Arial" w:hAnsi="Arial" w:cs="Arial"/>
          <w:color w:val="000000" w:themeColor="text1"/>
          <w:sz w:val="22"/>
          <w:szCs w:val="22"/>
        </w:rPr>
        <w:t>tender will take the form of a Mini C</w:t>
      </w:r>
      <w:r w:rsidRPr="00EA13EA">
        <w:rPr>
          <w:rFonts w:ascii="Arial" w:eastAsia="Arial" w:hAnsi="Arial" w:cs="Arial"/>
          <w:color w:val="000000" w:themeColor="text1"/>
          <w:sz w:val="22"/>
          <w:szCs w:val="22"/>
        </w:rPr>
        <w:t xml:space="preserve">ompetition between partners.  This will be ‘Stage 1’ of a 2-Stage call-off procurement process under the protocols and procedures of </w:t>
      </w:r>
      <w:r>
        <w:rPr>
          <w:rFonts w:ascii="Arial" w:eastAsia="Arial" w:hAnsi="Arial" w:cs="Arial"/>
          <w:color w:val="000000" w:themeColor="text1"/>
          <w:sz w:val="22"/>
          <w:szCs w:val="22"/>
        </w:rPr>
        <w:t>NWCH</w:t>
      </w:r>
      <w:r w:rsidRPr="00EA13EA">
        <w:rPr>
          <w:rFonts w:ascii="Arial" w:eastAsia="Arial" w:hAnsi="Arial" w:cs="Arial"/>
          <w:color w:val="000000" w:themeColor="text1"/>
          <w:sz w:val="22"/>
          <w:szCs w:val="22"/>
        </w:rPr>
        <w:t xml:space="preserve">. Your submissions should be based upon the information provided and questions asked within this document. </w:t>
      </w:r>
    </w:p>
    <w:p w14:paraId="2B0E0A48" w14:textId="77777777" w:rsidR="00605F5B" w:rsidRPr="00EA13EA" w:rsidRDefault="00605F5B" w:rsidP="00605F5B">
      <w:pPr>
        <w:rPr>
          <w:rFonts w:ascii="Arial" w:eastAsia="Arial" w:hAnsi="Arial" w:cs="Arial"/>
          <w:color w:val="000000" w:themeColor="text1"/>
          <w:sz w:val="22"/>
          <w:szCs w:val="22"/>
        </w:rPr>
      </w:pPr>
    </w:p>
    <w:p w14:paraId="54AD29AC" w14:textId="0505F4E4"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 xml:space="preserve">Once selected, the successful </w:t>
      </w:r>
      <w:r>
        <w:rPr>
          <w:rFonts w:ascii="Arial" w:eastAsia="Arial" w:hAnsi="Arial" w:cs="Arial"/>
          <w:color w:val="000000" w:themeColor="text1"/>
          <w:sz w:val="22"/>
          <w:szCs w:val="22"/>
        </w:rPr>
        <w:t>C</w:t>
      </w:r>
      <w:r w:rsidRPr="00EA13EA">
        <w:rPr>
          <w:rFonts w:ascii="Arial" w:eastAsia="Arial" w:hAnsi="Arial" w:cs="Arial"/>
          <w:color w:val="000000" w:themeColor="text1"/>
          <w:sz w:val="22"/>
          <w:szCs w:val="22"/>
        </w:rPr>
        <w:t xml:space="preserve">onstructor </w:t>
      </w:r>
      <w:r>
        <w:rPr>
          <w:rFonts w:ascii="Arial" w:eastAsia="Arial" w:hAnsi="Arial" w:cs="Arial"/>
          <w:color w:val="000000" w:themeColor="text1"/>
          <w:sz w:val="22"/>
          <w:szCs w:val="22"/>
        </w:rPr>
        <w:t>Partner will become part of the C</w:t>
      </w:r>
      <w:r w:rsidRPr="00EA13EA">
        <w:rPr>
          <w:rFonts w:ascii="Arial" w:eastAsia="Arial" w:hAnsi="Arial" w:cs="Arial"/>
          <w:color w:val="000000" w:themeColor="text1"/>
          <w:sz w:val="22"/>
          <w:szCs w:val="22"/>
        </w:rPr>
        <w:t>lient’s broader ‘project team’ to take the project forward through ‘all-party collaborative engagement’ to contract agreement. This will be Stage 2 of the call-off procurement process</w:t>
      </w:r>
      <w:r w:rsidR="00475C1D">
        <w:rPr>
          <w:rFonts w:ascii="Arial" w:eastAsia="Arial" w:hAnsi="Arial" w:cs="Arial"/>
          <w:color w:val="000000" w:themeColor="text1"/>
          <w:sz w:val="22"/>
          <w:szCs w:val="22"/>
        </w:rPr>
        <w:t xml:space="preserve"> with the contractor usually appointed through a pre-construction services agreement (PCSA).</w:t>
      </w:r>
    </w:p>
    <w:p w14:paraId="12248A32" w14:textId="77777777" w:rsidR="00605F5B" w:rsidRPr="00EA13EA" w:rsidRDefault="00605F5B" w:rsidP="00605F5B">
      <w:pPr>
        <w:rPr>
          <w:rFonts w:ascii="Arial" w:eastAsia="Arial" w:hAnsi="Arial" w:cs="Arial"/>
          <w:color w:val="000000" w:themeColor="text1"/>
          <w:sz w:val="22"/>
          <w:szCs w:val="22"/>
        </w:rPr>
      </w:pPr>
    </w:p>
    <w:p w14:paraId="1ED66A6C"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w:t>
      </w:r>
      <w:r w:rsidRPr="002C628E">
        <w:rPr>
          <w:rFonts w:ascii="Arial" w:eastAsia="Arial" w:hAnsi="Arial" w:cs="Arial"/>
          <w:b/>
          <w:bCs/>
          <w:i/>
          <w:iCs/>
          <w:color w:val="000000" w:themeColor="text1"/>
          <w:sz w:val="22"/>
          <w:szCs w:val="22"/>
        </w:rPr>
        <w:t>Add</w:t>
      </w:r>
      <w:r w:rsidRPr="008B3846">
        <w:rPr>
          <w:rFonts w:ascii="Arial" w:eastAsia="Arial" w:hAnsi="Arial" w:cs="Arial"/>
          <w:b/>
          <w:i/>
          <w:iCs/>
          <w:color w:val="000000" w:themeColor="text1"/>
          <w:sz w:val="22"/>
          <w:szCs w:val="22"/>
        </w:rPr>
        <w:t xml:space="preserve"> </w:t>
      </w:r>
      <w:r w:rsidRPr="00EA13EA">
        <w:rPr>
          <w:rFonts w:ascii="Arial" w:eastAsia="Arial" w:hAnsi="Arial" w:cs="Arial"/>
          <w:b/>
          <w:i/>
          <w:color w:val="000000" w:themeColor="text1"/>
          <w:sz w:val="22"/>
          <w:szCs w:val="22"/>
        </w:rPr>
        <w:t>to the above as appropriate and relevant to this particular project</w:t>
      </w:r>
      <w:r w:rsidRPr="00EA13EA">
        <w:rPr>
          <w:rFonts w:ascii="Arial" w:eastAsia="Arial" w:hAnsi="Arial" w:cs="Arial"/>
          <w:color w:val="000000" w:themeColor="text1"/>
          <w:sz w:val="22"/>
          <w:szCs w:val="22"/>
        </w:rPr>
        <w:t>]</w:t>
      </w:r>
    </w:p>
    <w:p w14:paraId="22BD64F0" w14:textId="77777777" w:rsidR="00605F5B" w:rsidRPr="00EA13EA" w:rsidRDefault="00605F5B" w:rsidP="00605F5B">
      <w:pPr>
        <w:rPr>
          <w:rFonts w:ascii="Arial" w:eastAsia="Arial" w:hAnsi="Arial" w:cs="Arial"/>
          <w:b/>
          <w:color w:val="000000" w:themeColor="text1"/>
          <w:sz w:val="22"/>
          <w:szCs w:val="22"/>
        </w:rPr>
      </w:pPr>
    </w:p>
    <w:p w14:paraId="56D60B66" w14:textId="77777777" w:rsidR="00605F5B" w:rsidRPr="00EA13EA" w:rsidRDefault="00605F5B" w:rsidP="00605F5B">
      <w:pPr>
        <w:rPr>
          <w:rFonts w:ascii="Arial" w:eastAsia="Arial" w:hAnsi="Arial" w:cs="Arial"/>
          <w:b/>
          <w:color w:val="000000" w:themeColor="text1"/>
          <w:sz w:val="22"/>
          <w:szCs w:val="22"/>
        </w:rPr>
      </w:pPr>
    </w:p>
    <w:p w14:paraId="6C803B71" w14:textId="77777777" w:rsidR="00605F5B" w:rsidRPr="00EA13EA" w:rsidRDefault="00605F5B" w:rsidP="00605F5B">
      <w:pPr>
        <w:rPr>
          <w:rFonts w:ascii="Arial" w:eastAsia="Arial" w:hAnsi="Arial" w:cs="Arial"/>
          <w:b/>
          <w:color w:val="000000" w:themeColor="text1"/>
          <w:sz w:val="22"/>
          <w:szCs w:val="22"/>
        </w:rPr>
      </w:pPr>
      <w:r w:rsidRPr="00EA13EA">
        <w:rPr>
          <w:rFonts w:ascii="Arial" w:eastAsia="Arial" w:hAnsi="Arial" w:cs="Arial"/>
          <w:b/>
          <w:color w:val="000000" w:themeColor="text1"/>
          <w:sz w:val="22"/>
          <w:szCs w:val="22"/>
        </w:rPr>
        <w:t>2.0</w:t>
      </w:r>
      <w:r w:rsidRPr="00EA13EA">
        <w:rPr>
          <w:rFonts w:ascii="Arial" w:eastAsia="Arial" w:hAnsi="Arial" w:cs="Arial"/>
          <w:b/>
          <w:color w:val="000000" w:themeColor="text1"/>
          <w:sz w:val="22"/>
          <w:szCs w:val="22"/>
        </w:rPr>
        <w:tab/>
        <w:t>Background</w:t>
      </w:r>
    </w:p>
    <w:p w14:paraId="0E7553C4" w14:textId="77777777" w:rsidR="00605F5B" w:rsidRPr="00EA13EA" w:rsidRDefault="00605F5B" w:rsidP="00605F5B">
      <w:pPr>
        <w:rPr>
          <w:rFonts w:ascii="Arial" w:eastAsia="Arial" w:hAnsi="Arial" w:cs="Arial"/>
          <w:b/>
          <w:color w:val="000000" w:themeColor="text1"/>
          <w:sz w:val="22"/>
          <w:szCs w:val="22"/>
        </w:rPr>
      </w:pPr>
      <w:r w:rsidRPr="00EA13EA">
        <w:rPr>
          <w:rFonts w:ascii="Arial" w:eastAsia="Arial" w:hAnsi="Arial" w:cs="Arial"/>
          <w:b/>
          <w:color w:val="000000" w:themeColor="text1"/>
          <w:sz w:val="22"/>
          <w:szCs w:val="22"/>
        </w:rPr>
        <w:br/>
      </w:r>
      <w:r w:rsidRPr="00EA13EA">
        <w:rPr>
          <w:rFonts w:ascii="Arial" w:eastAsia="Arial" w:hAnsi="Arial" w:cs="Arial"/>
          <w:b/>
          <w:i/>
          <w:color w:val="000000" w:themeColor="text1"/>
          <w:sz w:val="22"/>
          <w:szCs w:val="22"/>
        </w:rPr>
        <w:t>[Give relevant background information and summarise the requirement which will communicate to the Constructor Partners b</w:t>
      </w:r>
      <w:r>
        <w:rPr>
          <w:rFonts w:ascii="Arial" w:eastAsia="Arial" w:hAnsi="Arial" w:cs="Arial"/>
          <w:b/>
          <w:i/>
          <w:color w:val="000000" w:themeColor="text1"/>
          <w:sz w:val="22"/>
          <w:szCs w:val="22"/>
        </w:rPr>
        <w:t>asic information regarding the C</w:t>
      </w:r>
      <w:r w:rsidRPr="00EA13EA">
        <w:rPr>
          <w:rFonts w:ascii="Arial" w:eastAsia="Arial" w:hAnsi="Arial" w:cs="Arial"/>
          <w:b/>
          <w:i/>
          <w:color w:val="000000" w:themeColor="text1"/>
          <w:sz w:val="22"/>
          <w:szCs w:val="22"/>
        </w:rPr>
        <w:t>lient’s need for / purpose of the scheme e.g. business expansion, improved running costs etc.]</w:t>
      </w:r>
      <w:r w:rsidRPr="00EA13EA">
        <w:rPr>
          <w:rFonts w:ascii="Arial" w:eastAsia="Arial" w:hAnsi="Arial" w:cs="Arial"/>
          <w:b/>
          <w:i/>
          <w:color w:val="000000" w:themeColor="text1"/>
          <w:sz w:val="22"/>
          <w:szCs w:val="22"/>
        </w:rPr>
        <w:br/>
      </w:r>
    </w:p>
    <w:p w14:paraId="461B4777" w14:textId="77777777" w:rsidR="00605F5B" w:rsidRPr="00EA13EA" w:rsidRDefault="00605F5B" w:rsidP="00605F5B">
      <w:pPr>
        <w:rPr>
          <w:rFonts w:ascii="Arial" w:eastAsia="Arial" w:hAnsi="Arial" w:cs="Arial"/>
          <w:b/>
          <w:color w:val="000000" w:themeColor="text1"/>
          <w:sz w:val="22"/>
          <w:szCs w:val="22"/>
        </w:rPr>
      </w:pPr>
    </w:p>
    <w:p w14:paraId="1F918217" w14:textId="77777777" w:rsidR="00605F5B" w:rsidRPr="00EA13EA" w:rsidRDefault="00605F5B" w:rsidP="00605F5B">
      <w:pPr>
        <w:rPr>
          <w:rFonts w:ascii="Arial" w:eastAsia="Arial" w:hAnsi="Arial" w:cs="Arial"/>
          <w:b/>
          <w:color w:val="000000" w:themeColor="text1"/>
          <w:sz w:val="22"/>
          <w:szCs w:val="22"/>
        </w:rPr>
      </w:pPr>
      <w:r w:rsidRPr="00EA13EA">
        <w:rPr>
          <w:rFonts w:ascii="Arial" w:eastAsia="Arial" w:hAnsi="Arial" w:cs="Arial"/>
          <w:b/>
          <w:color w:val="000000" w:themeColor="text1"/>
          <w:sz w:val="22"/>
          <w:szCs w:val="22"/>
        </w:rPr>
        <w:t>3.0</w:t>
      </w:r>
      <w:r w:rsidRPr="00EA13EA">
        <w:rPr>
          <w:rFonts w:ascii="Arial" w:eastAsia="Arial" w:hAnsi="Arial" w:cs="Arial"/>
          <w:b/>
          <w:color w:val="000000" w:themeColor="text1"/>
          <w:sz w:val="22"/>
          <w:szCs w:val="22"/>
        </w:rPr>
        <w:tab/>
        <w:t xml:space="preserve">Scope of the Works </w:t>
      </w:r>
      <w:r w:rsidRPr="00EA13EA">
        <w:rPr>
          <w:rFonts w:ascii="Arial" w:eastAsia="Arial" w:hAnsi="Arial" w:cs="Arial"/>
          <w:b/>
          <w:color w:val="000000" w:themeColor="text1"/>
          <w:sz w:val="22"/>
          <w:szCs w:val="22"/>
        </w:rPr>
        <w:br/>
      </w:r>
      <w:r w:rsidRPr="00EA13EA">
        <w:rPr>
          <w:rFonts w:ascii="Arial" w:eastAsia="Arial" w:hAnsi="Arial" w:cs="Arial"/>
          <w:b/>
          <w:color w:val="000000" w:themeColor="text1"/>
          <w:sz w:val="22"/>
          <w:szCs w:val="22"/>
        </w:rPr>
        <w:br/>
        <w:t>[Provide</w:t>
      </w:r>
      <w:r w:rsidRPr="00EA13EA">
        <w:rPr>
          <w:rFonts w:ascii="Arial" w:eastAsia="Arial" w:hAnsi="Arial" w:cs="Arial"/>
          <w:b/>
          <w:i/>
          <w:color w:val="000000" w:themeColor="text1"/>
          <w:sz w:val="22"/>
          <w:szCs w:val="22"/>
        </w:rPr>
        <w:t xml:space="preserve"> relevant information which will communicate to the Constructor Partners sufficient information regarding the scope of the works including size, functionality, maximum budget, plans of the site, site address, consultant team involved, early designs, planning, and feasibility and output information if available. Also, any ‘bespoke’ project logistical considerations that it would be pertinent to highlight – any key project ‘must have’/‘must not have’ issues. </w:t>
      </w:r>
    </w:p>
    <w:p w14:paraId="2C386860" w14:textId="77777777" w:rsidR="00605F5B" w:rsidRPr="00EA13EA" w:rsidRDefault="00605F5B" w:rsidP="00605F5B">
      <w:pPr>
        <w:rPr>
          <w:rFonts w:ascii="Arial" w:eastAsia="Arial" w:hAnsi="Arial" w:cs="Arial"/>
          <w:b/>
          <w:color w:val="000000" w:themeColor="text1"/>
          <w:sz w:val="22"/>
          <w:szCs w:val="22"/>
        </w:rPr>
      </w:pPr>
    </w:p>
    <w:p w14:paraId="0B08F150" w14:textId="77777777" w:rsidR="00605F5B" w:rsidRPr="00EA13EA" w:rsidRDefault="00605F5B" w:rsidP="00605F5B">
      <w:pPr>
        <w:rPr>
          <w:rFonts w:ascii="Arial" w:eastAsia="Arial" w:hAnsi="Arial" w:cs="Arial"/>
          <w:b/>
          <w:color w:val="000000" w:themeColor="text1"/>
          <w:sz w:val="22"/>
          <w:szCs w:val="22"/>
        </w:rPr>
      </w:pPr>
      <w:r w:rsidRPr="00EA13EA">
        <w:rPr>
          <w:rFonts w:ascii="Arial" w:eastAsia="Arial" w:hAnsi="Arial" w:cs="Arial"/>
          <w:b/>
          <w:i/>
          <w:color w:val="000000" w:themeColor="text1"/>
          <w:sz w:val="22"/>
          <w:szCs w:val="22"/>
        </w:rPr>
        <w:t>[The Public Contracts Regulations 2015 (Reg. 72(1) (b) allows for up to 50% increase of the contract subject to satisfying certain criteria. However, if there are additional scope/changes or even additional phases that may be added (even if funding is not yet formally secured) then it may be prudent to state the intention to include them at a later date as part of this procurement exercise. NB Framework value thresholds apply to the elements with a known value.]</w:t>
      </w:r>
    </w:p>
    <w:p w14:paraId="711E33A5" w14:textId="77777777" w:rsidR="00605F5B" w:rsidRPr="00EA13EA" w:rsidRDefault="00605F5B" w:rsidP="00605F5B">
      <w:pPr>
        <w:rPr>
          <w:rFonts w:ascii="Arial" w:eastAsia="Arial" w:hAnsi="Arial" w:cs="Arial"/>
          <w:b/>
          <w:color w:val="000000" w:themeColor="text1"/>
          <w:sz w:val="22"/>
          <w:szCs w:val="22"/>
        </w:rPr>
      </w:pPr>
      <w:r w:rsidRPr="00EA13EA">
        <w:rPr>
          <w:rFonts w:ascii="Arial" w:eastAsia="Arial" w:hAnsi="Arial" w:cs="Arial"/>
          <w:b/>
          <w:i/>
          <w:color w:val="000000" w:themeColor="text1"/>
          <w:sz w:val="22"/>
          <w:szCs w:val="22"/>
        </w:rPr>
        <w:br/>
        <w:t>Appendices can be used and cross-referenced, to communicate any other relevant information/documentation regarding the scope of the works]</w:t>
      </w:r>
      <w:r w:rsidRPr="00EA13EA">
        <w:rPr>
          <w:rFonts w:ascii="Arial" w:eastAsia="Arial" w:hAnsi="Arial" w:cs="Arial"/>
          <w:b/>
          <w:color w:val="000000" w:themeColor="text1"/>
          <w:sz w:val="22"/>
          <w:szCs w:val="22"/>
        </w:rPr>
        <w:br/>
      </w:r>
    </w:p>
    <w:p w14:paraId="2EB039E1" w14:textId="77777777" w:rsidR="00605F5B" w:rsidRPr="00EA13EA" w:rsidRDefault="00605F5B" w:rsidP="00605F5B">
      <w:pPr>
        <w:rPr>
          <w:rFonts w:ascii="Arial" w:eastAsia="Arial" w:hAnsi="Arial" w:cs="Arial"/>
          <w:b/>
          <w:i/>
          <w:color w:val="000000" w:themeColor="text1"/>
          <w:sz w:val="22"/>
          <w:szCs w:val="22"/>
        </w:rPr>
      </w:pPr>
      <w:r w:rsidRPr="00EA13EA">
        <w:rPr>
          <w:rFonts w:ascii="Arial" w:eastAsia="Arial" w:hAnsi="Arial" w:cs="Arial"/>
          <w:b/>
          <w:color w:val="000000" w:themeColor="text1"/>
          <w:sz w:val="22"/>
          <w:szCs w:val="22"/>
        </w:rPr>
        <w:t>3.1</w:t>
      </w:r>
      <w:r w:rsidRPr="00EA13EA">
        <w:rPr>
          <w:rFonts w:ascii="Arial" w:eastAsia="Arial" w:hAnsi="Arial" w:cs="Arial"/>
          <w:b/>
          <w:color w:val="000000" w:themeColor="text1"/>
          <w:sz w:val="22"/>
          <w:szCs w:val="22"/>
        </w:rPr>
        <w:tab/>
        <w:t xml:space="preserve">Works Information </w:t>
      </w:r>
      <w:r w:rsidRPr="00EA13EA">
        <w:rPr>
          <w:rFonts w:ascii="Arial" w:eastAsia="Arial" w:hAnsi="Arial" w:cs="Arial"/>
          <w:b/>
          <w:color w:val="000000" w:themeColor="text1"/>
          <w:sz w:val="22"/>
          <w:szCs w:val="22"/>
        </w:rPr>
        <w:br/>
      </w:r>
      <w:r w:rsidRPr="00EA13EA">
        <w:rPr>
          <w:rFonts w:ascii="Arial" w:eastAsia="Arial" w:hAnsi="Arial" w:cs="Arial"/>
          <w:b/>
          <w:color w:val="000000" w:themeColor="text1"/>
          <w:sz w:val="22"/>
          <w:szCs w:val="22"/>
        </w:rPr>
        <w:br/>
      </w:r>
      <w:r>
        <w:rPr>
          <w:rFonts w:ascii="Arial" w:eastAsia="Arial" w:hAnsi="Arial" w:cs="Arial"/>
          <w:b/>
          <w:i/>
          <w:color w:val="000000" w:themeColor="text1"/>
          <w:sz w:val="22"/>
          <w:szCs w:val="22"/>
        </w:rPr>
        <w:t>[Provide</w:t>
      </w:r>
      <w:r w:rsidRPr="00EA13EA">
        <w:rPr>
          <w:rFonts w:ascii="Arial" w:eastAsia="Arial" w:hAnsi="Arial" w:cs="Arial"/>
          <w:b/>
          <w:i/>
          <w:color w:val="000000" w:themeColor="text1"/>
          <w:sz w:val="22"/>
          <w:szCs w:val="22"/>
        </w:rPr>
        <w:t xml:space="preserve"> relevant information as appropriate, possibly with cross reference to attached documents/appendices. This should include all information regarding what stage of development the project is at, and which parties have been involved in getting it to that stage. Also, any specific key employer requirements which will be for background information at this Stage 1, though not requiring any ‘action’ until Stage 2. </w:t>
      </w:r>
    </w:p>
    <w:p w14:paraId="39A926CF" w14:textId="77777777" w:rsidR="00605F5B" w:rsidRPr="00EA13EA" w:rsidRDefault="00605F5B" w:rsidP="00605F5B">
      <w:pPr>
        <w:rPr>
          <w:rFonts w:ascii="Arial" w:eastAsia="Arial" w:hAnsi="Arial" w:cs="Arial"/>
          <w:b/>
          <w:color w:val="000000" w:themeColor="text1"/>
          <w:sz w:val="22"/>
          <w:szCs w:val="22"/>
        </w:rPr>
      </w:pPr>
      <w:r w:rsidRPr="00EA13EA">
        <w:rPr>
          <w:rFonts w:ascii="Arial" w:eastAsia="Arial" w:hAnsi="Arial" w:cs="Arial"/>
          <w:b/>
          <w:i/>
          <w:color w:val="000000" w:themeColor="text1"/>
          <w:sz w:val="22"/>
          <w:szCs w:val="22"/>
        </w:rPr>
        <w:t xml:space="preserve">The Constructor Partners will want to fully understand exactly where the project is up to at the point that they will be getting involved. </w:t>
      </w:r>
    </w:p>
    <w:p w14:paraId="2942A446" w14:textId="77777777" w:rsidR="00605F5B" w:rsidRPr="00EA13EA" w:rsidRDefault="00605F5B" w:rsidP="00605F5B">
      <w:pPr>
        <w:rPr>
          <w:rFonts w:ascii="Arial" w:eastAsia="Arial" w:hAnsi="Arial" w:cs="Arial"/>
          <w:b/>
          <w:color w:val="000000" w:themeColor="text1"/>
          <w:sz w:val="22"/>
          <w:szCs w:val="22"/>
        </w:rPr>
      </w:pPr>
    </w:p>
    <w:p w14:paraId="7CA4D96F" w14:textId="77777777" w:rsidR="00605F5B" w:rsidRPr="00EA13EA" w:rsidRDefault="00605F5B" w:rsidP="00605F5B">
      <w:pPr>
        <w:rPr>
          <w:rFonts w:ascii="Arial" w:eastAsia="Arial" w:hAnsi="Arial" w:cs="Arial"/>
          <w:b/>
          <w:color w:val="000000" w:themeColor="text1"/>
          <w:sz w:val="22"/>
          <w:szCs w:val="22"/>
        </w:rPr>
      </w:pPr>
      <w:r w:rsidRPr="00EA13EA">
        <w:rPr>
          <w:rFonts w:ascii="Arial" w:eastAsia="Arial" w:hAnsi="Arial" w:cs="Arial"/>
          <w:b/>
          <w:i/>
          <w:color w:val="000000" w:themeColor="text1"/>
          <w:sz w:val="22"/>
          <w:szCs w:val="22"/>
        </w:rPr>
        <w:lastRenderedPageBreak/>
        <w:t>If possible, please provide a register/table of the available information provided, also the status of other information would be helpful: survey dates, RIBA stages etc.</w:t>
      </w:r>
      <w:r w:rsidRPr="00EA13EA">
        <w:rPr>
          <w:rFonts w:ascii="Arial" w:eastAsia="Arial" w:hAnsi="Arial" w:cs="Arial"/>
          <w:b/>
          <w:i/>
          <w:color w:val="000000" w:themeColor="text1"/>
          <w:sz w:val="22"/>
          <w:szCs w:val="22"/>
        </w:rPr>
        <w:br/>
      </w:r>
      <w:r w:rsidRPr="00EA13EA">
        <w:rPr>
          <w:rFonts w:ascii="Arial" w:eastAsia="Arial" w:hAnsi="Arial" w:cs="Arial"/>
          <w:i/>
          <w:color w:val="000000" w:themeColor="text1"/>
          <w:sz w:val="22"/>
          <w:szCs w:val="22"/>
        </w:rPr>
        <w:br/>
      </w:r>
      <w:r w:rsidRPr="00EA13EA">
        <w:rPr>
          <w:rFonts w:ascii="Arial" w:eastAsia="Arial" w:hAnsi="Arial" w:cs="Arial"/>
          <w:b/>
          <w:i/>
          <w:color w:val="000000" w:themeColor="text1"/>
          <w:sz w:val="22"/>
          <w:szCs w:val="22"/>
        </w:rPr>
        <w:t>Any relevant site / building surveys that may have been already undertaken should be made available at this stage as background information.]</w:t>
      </w:r>
      <w:r w:rsidRPr="00EA13EA">
        <w:rPr>
          <w:rFonts w:ascii="Arial" w:eastAsia="Arial" w:hAnsi="Arial" w:cs="Arial"/>
          <w:b/>
          <w:color w:val="000000" w:themeColor="text1"/>
          <w:sz w:val="22"/>
          <w:szCs w:val="22"/>
        </w:rPr>
        <w:br/>
      </w:r>
    </w:p>
    <w:p w14:paraId="5B366684" w14:textId="77777777" w:rsidR="00605F5B" w:rsidRPr="00EA13EA" w:rsidRDefault="00605F5B" w:rsidP="00605F5B">
      <w:pPr>
        <w:rPr>
          <w:rFonts w:ascii="Arial" w:eastAsia="Arial" w:hAnsi="Arial" w:cs="Arial"/>
          <w:color w:val="000000" w:themeColor="text1"/>
          <w:sz w:val="22"/>
          <w:szCs w:val="22"/>
        </w:rPr>
      </w:pPr>
    </w:p>
    <w:p w14:paraId="5107C512" w14:textId="77777777" w:rsidR="00605F5B" w:rsidRPr="00EA13EA" w:rsidRDefault="00605F5B" w:rsidP="00605F5B">
      <w:pPr>
        <w:rPr>
          <w:rFonts w:ascii="Arial" w:eastAsia="Arial" w:hAnsi="Arial" w:cs="Arial"/>
          <w:b/>
          <w:color w:val="000000" w:themeColor="text1"/>
          <w:sz w:val="22"/>
          <w:szCs w:val="22"/>
        </w:rPr>
      </w:pPr>
      <w:r w:rsidRPr="00EA13EA">
        <w:rPr>
          <w:rFonts w:ascii="Arial" w:eastAsia="Arial" w:hAnsi="Arial" w:cs="Arial"/>
          <w:b/>
          <w:color w:val="000000" w:themeColor="text1"/>
          <w:sz w:val="22"/>
          <w:szCs w:val="22"/>
        </w:rPr>
        <w:t>4.0</w:t>
      </w:r>
      <w:r w:rsidRPr="00EA13EA">
        <w:rPr>
          <w:rFonts w:ascii="Arial" w:eastAsia="Arial" w:hAnsi="Arial" w:cs="Arial"/>
          <w:b/>
          <w:color w:val="000000" w:themeColor="text1"/>
          <w:sz w:val="22"/>
          <w:szCs w:val="22"/>
        </w:rPr>
        <w:tab/>
        <w:t xml:space="preserve">Funding Approval   </w:t>
      </w:r>
      <w:r w:rsidRPr="00EA13EA">
        <w:rPr>
          <w:rFonts w:ascii="Arial" w:eastAsia="Arial" w:hAnsi="Arial" w:cs="Arial"/>
          <w:b/>
          <w:color w:val="000000" w:themeColor="text1"/>
          <w:sz w:val="22"/>
          <w:szCs w:val="22"/>
        </w:rPr>
        <w:br/>
      </w:r>
      <w:r w:rsidRPr="00EA13EA">
        <w:rPr>
          <w:rFonts w:ascii="Arial" w:eastAsia="Arial" w:hAnsi="Arial" w:cs="Arial"/>
          <w:b/>
          <w:color w:val="000000" w:themeColor="text1"/>
          <w:sz w:val="22"/>
          <w:szCs w:val="22"/>
        </w:rPr>
        <w:br/>
      </w:r>
      <w:r>
        <w:rPr>
          <w:rFonts w:ascii="Arial" w:eastAsia="Arial" w:hAnsi="Arial" w:cs="Arial"/>
          <w:b/>
          <w:i/>
          <w:color w:val="000000" w:themeColor="text1"/>
          <w:sz w:val="22"/>
          <w:szCs w:val="22"/>
        </w:rPr>
        <w:t xml:space="preserve">[Provide </w:t>
      </w:r>
      <w:r w:rsidRPr="00EA13EA">
        <w:rPr>
          <w:rFonts w:ascii="Arial" w:eastAsia="Arial" w:hAnsi="Arial" w:cs="Arial"/>
          <w:b/>
          <w:i/>
          <w:color w:val="000000" w:themeColor="text1"/>
          <w:sz w:val="22"/>
          <w:szCs w:val="22"/>
        </w:rPr>
        <w:t>relevant information regarding sources of funding for the project and also if the funding is already secured or not. If funding is not secured please highlight what stage of approval the various streams are at and indicate the process / timing regarding obtaining same. Highlight particularly if there is any ERDF funding on the project.]</w:t>
      </w:r>
    </w:p>
    <w:p w14:paraId="32202BB1" w14:textId="77777777" w:rsidR="00605F5B" w:rsidRDefault="00605F5B" w:rsidP="00605F5B">
      <w:pPr>
        <w:rPr>
          <w:rFonts w:ascii="Arial" w:eastAsia="Arial" w:hAnsi="Arial" w:cs="Arial"/>
          <w:b/>
          <w:color w:val="000000" w:themeColor="text1"/>
          <w:sz w:val="22"/>
          <w:szCs w:val="22"/>
        </w:rPr>
      </w:pPr>
    </w:p>
    <w:p w14:paraId="1738EB36" w14:textId="77777777" w:rsidR="00605F5B" w:rsidRPr="00EA13EA" w:rsidRDefault="00605F5B" w:rsidP="00605F5B">
      <w:pPr>
        <w:rPr>
          <w:rFonts w:ascii="Arial" w:eastAsia="Arial" w:hAnsi="Arial" w:cs="Arial"/>
          <w:b/>
          <w:color w:val="000000" w:themeColor="text1"/>
          <w:sz w:val="22"/>
          <w:szCs w:val="22"/>
        </w:rPr>
      </w:pPr>
    </w:p>
    <w:p w14:paraId="7DA43C26" w14:textId="77777777" w:rsidR="00605F5B" w:rsidRPr="00EA13EA" w:rsidRDefault="00605F5B" w:rsidP="00605F5B">
      <w:pPr>
        <w:rPr>
          <w:rFonts w:ascii="Arial" w:eastAsia="Arial" w:hAnsi="Arial" w:cs="Arial"/>
          <w:b/>
          <w:color w:val="000000" w:themeColor="text1"/>
          <w:sz w:val="22"/>
          <w:szCs w:val="22"/>
        </w:rPr>
      </w:pPr>
      <w:r w:rsidRPr="00EA13EA">
        <w:rPr>
          <w:rFonts w:ascii="Arial" w:eastAsia="Arial" w:hAnsi="Arial" w:cs="Arial"/>
          <w:b/>
          <w:color w:val="000000" w:themeColor="text1"/>
          <w:sz w:val="22"/>
          <w:szCs w:val="22"/>
        </w:rPr>
        <w:t>5.0</w:t>
      </w:r>
      <w:r w:rsidRPr="00EA13EA">
        <w:rPr>
          <w:rFonts w:ascii="Arial" w:eastAsia="Arial" w:hAnsi="Arial" w:cs="Arial"/>
          <w:b/>
          <w:color w:val="000000" w:themeColor="text1"/>
          <w:sz w:val="22"/>
          <w:szCs w:val="22"/>
        </w:rPr>
        <w:tab/>
        <w:t xml:space="preserve">Programme </w:t>
      </w:r>
      <w:r w:rsidRPr="00EA13EA">
        <w:rPr>
          <w:rFonts w:ascii="Arial" w:eastAsia="Arial" w:hAnsi="Arial" w:cs="Arial"/>
          <w:b/>
          <w:color w:val="000000" w:themeColor="text1"/>
          <w:sz w:val="22"/>
          <w:szCs w:val="22"/>
        </w:rPr>
        <w:br/>
      </w:r>
      <w:r w:rsidRPr="00EA13EA">
        <w:rPr>
          <w:rFonts w:ascii="Arial" w:eastAsia="Arial" w:hAnsi="Arial" w:cs="Arial"/>
          <w:color w:val="000000" w:themeColor="text1"/>
          <w:sz w:val="22"/>
          <w:szCs w:val="22"/>
          <w:u w:val="single"/>
        </w:rPr>
        <w:br/>
      </w:r>
      <w:r>
        <w:rPr>
          <w:rFonts w:ascii="Arial" w:eastAsia="Arial" w:hAnsi="Arial" w:cs="Arial"/>
          <w:b/>
          <w:i/>
          <w:color w:val="000000" w:themeColor="text1"/>
          <w:sz w:val="22"/>
          <w:szCs w:val="22"/>
        </w:rPr>
        <w:t xml:space="preserve">[Provide </w:t>
      </w:r>
      <w:r w:rsidRPr="00EA13EA">
        <w:rPr>
          <w:rFonts w:ascii="Arial" w:eastAsia="Arial" w:hAnsi="Arial" w:cs="Arial"/>
          <w:b/>
          <w:i/>
          <w:color w:val="000000" w:themeColor="text1"/>
          <w:sz w:val="22"/>
          <w:szCs w:val="22"/>
        </w:rPr>
        <w:t xml:space="preserve">relevant programme information known / being worked to at this stage. In addition to the outline key date programmes, some narrative is always helpful to explain any key programme drivers and/or flexibilities or phasing information. Also any key ‘not later than’ dates regarding project completion and or other key milestones/stages. Regarding sources of funding for the project and also if the funding is already secured or not. If funding is not secured, indicate the process / timing regarding obtaining same. </w:t>
      </w:r>
      <w:r w:rsidRPr="00EA13EA">
        <w:rPr>
          <w:rFonts w:ascii="Arial" w:eastAsia="Arial" w:hAnsi="Arial" w:cs="Arial"/>
          <w:b/>
          <w:i/>
          <w:color w:val="000000" w:themeColor="text1"/>
          <w:sz w:val="22"/>
          <w:szCs w:val="22"/>
        </w:rPr>
        <w:br/>
      </w:r>
      <w:r w:rsidRPr="00EA13EA">
        <w:rPr>
          <w:rFonts w:ascii="Arial" w:eastAsia="Arial" w:hAnsi="Arial" w:cs="Arial"/>
          <w:b/>
          <w:i/>
          <w:color w:val="000000" w:themeColor="text1"/>
          <w:sz w:val="22"/>
          <w:szCs w:val="22"/>
        </w:rPr>
        <w:br/>
        <w:t>Appendices can be used and cross-referenced, to communicate any other relevant information / documentation regarding the programme.]</w:t>
      </w:r>
      <w:r w:rsidRPr="00EA13EA">
        <w:rPr>
          <w:rFonts w:ascii="Arial" w:eastAsia="Arial" w:hAnsi="Arial" w:cs="Arial"/>
          <w:b/>
          <w:i/>
          <w:color w:val="000000" w:themeColor="text1"/>
          <w:sz w:val="22"/>
          <w:szCs w:val="22"/>
        </w:rPr>
        <w:br/>
      </w:r>
    </w:p>
    <w:p w14:paraId="20A46D3A" w14:textId="77777777" w:rsidR="00605F5B" w:rsidRPr="00EA13EA" w:rsidRDefault="00605F5B" w:rsidP="00605F5B">
      <w:pPr>
        <w:rPr>
          <w:rFonts w:ascii="Arial" w:eastAsia="Arial" w:hAnsi="Arial" w:cs="Arial"/>
          <w:color w:val="000000" w:themeColor="text1"/>
          <w:sz w:val="22"/>
          <w:szCs w:val="22"/>
        </w:rPr>
      </w:pPr>
    </w:p>
    <w:p w14:paraId="5EFF0171" w14:textId="77777777" w:rsidR="00605F5B" w:rsidRPr="00EA13EA" w:rsidRDefault="00605F5B" w:rsidP="00605F5B">
      <w:pPr>
        <w:rPr>
          <w:rFonts w:ascii="Arial" w:eastAsia="Arial" w:hAnsi="Arial" w:cs="Arial"/>
          <w:b/>
          <w:i/>
          <w:color w:val="000000" w:themeColor="text1"/>
          <w:sz w:val="22"/>
          <w:szCs w:val="22"/>
        </w:rPr>
      </w:pPr>
      <w:r w:rsidRPr="00EA13EA">
        <w:rPr>
          <w:rFonts w:ascii="Arial" w:eastAsia="Arial" w:hAnsi="Arial" w:cs="Arial"/>
          <w:b/>
          <w:color w:val="000000" w:themeColor="text1"/>
          <w:sz w:val="22"/>
          <w:szCs w:val="22"/>
        </w:rPr>
        <w:t>6.0</w:t>
      </w:r>
      <w:r w:rsidRPr="00EA13EA">
        <w:rPr>
          <w:rFonts w:ascii="Arial" w:eastAsia="Arial" w:hAnsi="Arial" w:cs="Arial"/>
          <w:b/>
          <w:color w:val="000000" w:themeColor="text1"/>
          <w:sz w:val="22"/>
          <w:szCs w:val="22"/>
        </w:rPr>
        <w:tab/>
        <w:t xml:space="preserve">Contract Arrangements </w:t>
      </w:r>
      <w:r w:rsidRPr="00EA13EA">
        <w:rPr>
          <w:rFonts w:ascii="Arial" w:eastAsia="Arial" w:hAnsi="Arial" w:cs="Arial"/>
          <w:b/>
          <w:color w:val="000000" w:themeColor="text1"/>
          <w:sz w:val="22"/>
          <w:szCs w:val="22"/>
        </w:rPr>
        <w:br/>
      </w:r>
      <w:r w:rsidRPr="00EA13EA">
        <w:rPr>
          <w:rFonts w:ascii="Arial" w:eastAsia="Arial" w:hAnsi="Arial" w:cs="Arial"/>
          <w:b/>
          <w:color w:val="000000" w:themeColor="text1"/>
          <w:sz w:val="22"/>
          <w:szCs w:val="22"/>
        </w:rPr>
        <w:br/>
      </w:r>
      <w:r w:rsidRPr="00EA13EA">
        <w:rPr>
          <w:rFonts w:ascii="Arial" w:eastAsia="Arial" w:hAnsi="Arial" w:cs="Arial"/>
          <w:b/>
          <w:i/>
          <w:color w:val="000000" w:themeColor="text1"/>
          <w:sz w:val="22"/>
          <w:szCs w:val="22"/>
        </w:rPr>
        <w:t xml:space="preserve">[Clients are reminded that NWCH allows the use of any collaborative / partnering form of contract embracing a two stage tendering approach. The Contract is agreed at the end of Stage </w:t>
      </w:r>
      <w:r>
        <w:rPr>
          <w:rFonts w:ascii="Arial" w:eastAsia="Arial" w:hAnsi="Arial" w:cs="Arial"/>
          <w:b/>
          <w:i/>
          <w:color w:val="000000" w:themeColor="text1"/>
          <w:sz w:val="22"/>
          <w:szCs w:val="22"/>
        </w:rPr>
        <w:t>2</w:t>
      </w:r>
      <w:r w:rsidRPr="00EA13EA">
        <w:rPr>
          <w:rFonts w:ascii="Arial" w:eastAsia="Arial" w:hAnsi="Arial" w:cs="Arial"/>
          <w:b/>
          <w:i/>
          <w:color w:val="000000" w:themeColor="text1"/>
          <w:sz w:val="22"/>
          <w:szCs w:val="22"/>
        </w:rPr>
        <w:t xml:space="preserve">, during which time the ‘work content’ commercials are negotiated and agreed. Commercials in this Stage </w:t>
      </w:r>
      <w:r>
        <w:rPr>
          <w:rFonts w:ascii="Arial" w:eastAsia="Arial" w:hAnsi="Arial" w:cs="Arial"/>
          <w:b/>
          <w:i/>
          <w:color w:val="000000" w:themeColor="text1"/>
          <w:sz w:val="22"/>
          <w:szCs w:val="22"/>
        </w:rPr>
        <w:t>1</w:t>
      </w:r>
      <w:r w:rsidRPr="00EA13EA">
        <w:rPr>
          <w:rFonts w:ascii="Arial" w:eastAsia="Arial" w:hAnsi="Arial" w:cs="Arial"/>
          <w:b/>
          <w:i/>
          <w:color w:val="000000" w:themeColor="text1"/>
          <w:sz w:val="22"/>
          <w:szCs w:val="22"/>
        </w:rPr>
        <w:t xml:space="preserve"> Mini-Competition are restricted to pre-construction costs, preliminaries, overhead and profit, plus design fees in the case of ‘Design &amp; Construct’ projects.]</w:t>
      </w:r>
      <w:r w:rsidRPr="00EA13EA">
        <w:rPr>
          <w:rFonts w:ascii="Arial" w:eastAsia="Arial" w:hAnsi="Arial" w:cs="Arial"/>
          <w:b/>
          <w:i/>
          <w:color w:val="000000" w:themeColor="text1"/>
          <w:sz w:val="22"/>
          <w:szCs w:val="22"/>
        </w:rPr>
        <w:br/>
      </w:r>
      <w:r w:rsidRPr="00EA13EA">
        <w:rPr>
          <w:rFonts w:ascii="Arial" w:eastAsia="Arial" w:hAnsi="Arial" w:cs="Arial"/>
          <w:b/>
          <w:i/>
          <w:color w:val="000000" w:themeColor="text1"/>
          <w:sz w:val="22"/>
          <w:szCs w:val="22"/>
        </w:rPr>
        <w:br/>
        <w:t>[State which form(s) of contract are going to be used, including any separate ‘pre-construction’ contract(s) to deal with pre-construction management activity of the Constructor Partner and any enabling works to be undertaken concurrent with Stage Two development / agreement, plus design activity costs in the case of ‘Design &amp; Construct’</w:t>
      </w:r>
      <w:r>
        <w:rPr>
          <w:rFonts w:ascii="Arial" w:eastAsia="Arial" w:hAnsi="Arial" w:cs="Arial"/>
          <w:b/>
          <w:i/>
          <w:color w:val="000000" w:themeColor="text1"/>
          <w:sz w:val="22"/>
          <w:szCs w:val="22"/>
        </w:rPr>
        <w:t xml:space="preserve"> projects.</w:t>
      </w:r>
      <w:r>
        <w:rPr>
          <w:rFonts w:ascii="Arial" w:eastAsia="Arial" w:hAnsi="Arial" w:cs="Arial"/>
          <w:b/>
          <w:i/>
          <w:color w:val="000000" w:themeColor="text1"/>
          <w:sz w:val="22"/>
          <w:szCs w:val="22"/>
        </w:rPr>
        <w:br/>
      </w:r>
      <w:r>
        <w:rPr>
          <w:rFonts w:ascii="Arial" w:eastAsia="Arial" w:hAnsi="Arial" w:cs="Arial"/>
          <w:b/>
          <w:i/>
          <w:color w:val="000000" w:themeColor="text1"/>
          <w:sz w:val="22"/>
          <w:szCs w:val="22"/>
        </w:rPr>
        <w:br/>
        <w:t>State also who the C</w:t>
      </w:r>
      <w:r w:rsidRPr="00EA13EA">
        <w:rPr>
          <w:rFonts w:ascii="Arial" w:eastAsia="Arial" w:hAnsi="Arial" w:cs="Arial"/>
          <w:b/>
          <w:i/>
          <w:color w:val="000000" w:themeColor="text1"/>
          <w:sz w:val="22"/>
          <w:szCs w:val="22"/>
        </w:rPr>
        <w:t>lient’s Project Manager / Contract Administrator / Principal Designer will be, also, any other consultants directly appointed by the client should be stated.]</w:t>
      </w:r>
    </w:p>
    <w:p w14:paraId="77E72ECE" w14:textId="77777777" w:rsidR="00605F5B" w:rsidRPr="00EA13EA" w:rsidRDefault="00605F5B" w:rsidP="00605F5B">
      <w:pPr>
        <w:rPr>
          <w:rFonts w:ascii="Arial" w:eastAsia="Arial" w:hAnsi="Arial" w:cs="Arial"/>
          <w:b/>
          <w:i/>
          <w:color w:val="000000" w:themeColor="text1"/>
          <w:sz w:val="22"/>
          <w:szCs w:val="22"/>
        </w:rPr>
      </w:pPr>
    </w:p>
    <w:p w14:paraId="7AFB7E1B" w14:textId="77777777" w:rsidR="00605F5B" w:rsidRPr="00EA13EA" w:rsidRDefault="00605F5B" w:rsidP="00605F5B">
      <w:pPr>
        <w:rPr>
          <w:rFonts w:ascii="Arial" w:eastAsia="Arial" w:hAnsi="Arial" w:cs="Arial"/>
          <w:b/>
          <w:i/>
          <w:color w:val="000000" w:themeColor="text1"/>
          <w:sz w:val="22"/>
          <w:szCs w:val="22"/>
        </w:rPr>
      </w:pPr>
      <w:r>
        <w:rPr>
          <w:rFonts w:ascii="Arial" w:eastAsia="Arial" w:hAnsi="Arial" w:cs="Arial"/>
          <w:b/>
          <w:i/>
          <w:color w:val="000000" w:themeColor="text1"/>
          <w:sz w:val="22"/>
          <w:szCs w:val="22"/>
        </w:rPr>
        <w:t>[The C</w:t>
      </w:r>
      <w:r w:rsidRPr="00EA13EA">
        <w:rPr>
          <w:rFonts w:ascii="Arial" w:eastAsia="Arial" w:hAnsi="Arial" w:cs="Arial"/>
          <w:b/>
          <w:i/>
          <w:color w:val="000000" w:themeColor="text1"/>
          <w:sz w:val="22"/>
          <w:szCs w:val="22"/>
        </w:rPr>
        <w:t xml:space="preserve">lient may mandate a minimum/living wage requirement, or maximum payment periods to Tier 2 and Tier 3 supply chain partners, these should be </w:t>
      </w:r>
      <w:r>
        <w:rPr>
          <w:rFonts w:ascii="Arial" w:eastAsia="Arial" w:hAnsi="Arial" w:cs="Arial"/>
          <w:b/>
          <w:i/>
          <w:color w:val="000000" w:themeColor="text1"/>
          <w:sz w:val="22"/>
          <w:szCs w:val="22"/>
        </w:rPr>
        <w:t>clearly stated within the Mini-C</w:t>
      </w:r>
      <w:r w:rsidRPr="00EA13EA">
        <w:rPr>
          <w:rFonts w:ascii="Arial" w:eastAsia="Arial" w:hAnsi="Arial" w:cs="Arial"/>
          <w:b/>
          <w:i/>
          <w:color w:val="000000" w:themeColor="text1"/>
          <w:sz w:val="22"/>
          <w:szCs w:val="22"/>
        </w:rPr>
        <w:t>ompetition document</w:t>
      </w:r>
      <w:r w:rsidRPr="00042A9B">
        <w:rPr>
          <w:rFonts w:ascii="Arial" w:eastAsia="Arial" w:hAnsi="Arial" w:cs="Arial"/>
          <w:b/>
          <w:i/>
          <w:color w:val="000000" w:themeColor="text1"/>
          <w:sz w:val="22"/>
          <w:szCs w:val="22"/>
        </w:rPr>
        <w:t>.]</w:t>
      </w:r>
    </w:p>
    <w:p w14:paraId="1D21D9F5" w14:textId="77777777" w:rsidR="00605F5B" w:rsidRDefault="00605F5B" w:rsidP="00605F5B">
      <w:pPr>
        <w:rPr>
          <w:rFonts w:ascii="Arial" w:eastAsia="Arial" w:hAnsi="Arial" w:cs="Arial"/>
          <w:b/>
          <w:i/>
          <w:color w:val="000000" w:themeColor="text1"/>
          <w:sz w:val="22"/>
          <w:szCs w:val="22"/>
        </w:rPr>
      </w:pPr>
    </w:p>
    <w:p w14:paraId="36B34121" w14:textId="77777777" w:rsidR="00605F5B" w:rsidRDefault="00605F5B" w:rsidP="00605F5B">
      <w:pPr>
        <w:rPr>
          <w:rFonts w:ascii="Arial" w:eastAsia="Arial" w:hAnsi="Arial" w:cs="Arial"/>
          <w:b/>
          <w:i/>
          <w:color w:val="000000" w:themeColor="text1"/>
          <w:sz w:val="22"/>
          <w:szCs w:val="22"/>
        </w:rPr>
      </w:pPr>
    </w:p>
    <w:p w14:paraId="15D66083" w14:textId="77777777" w:rsidR="00605F5B" w:rsidRDefault="00605F5B" w:rsidP="00605F5B">
      <w:pPr>
        <w:rPr>
          <w:rFonts w:ascii="Arial" w:eastAsia="Arial" w:hAnsi="Arial" w:cs="Arial"/>
          <w:b/>
          <w:i/>
          <w:color w:val="000000" w:themeColor="text1"/>
          <w:sz w:val="22"/>
          <w:szCs w:val="22"/>
        </w:rPr>
      </w:pPr>
    </w:p>
    <w:p w14:paraId="5C414D0B" w14:textId="77777777" w:rsidR="00605F5B" w:rsidRPr="00EA13EA" w:rsidRDefault="00605F5B" w:rsidP="00605F5B">
      <w:pPr>
        <w:rPr>
          <w:rFonts w:ascii="Arial" w:eastAsia="Arial" w:hAnsi="Arial" w:cs="Arial"/>
          <w:b/>
          <w:i/>
          <w:color w:val="000000" w:themeColor="text1"/>
          <w:sz w:val="22"/>
          <w:szCs w:val="22"/>
        </w:rPr>
      </w:pPr>
    </w:p>
    <w:p w14:paraId="50357576" w14:textId="77777777" w:rsidR="00605F5B" w:rsidRPr="00EA13EA" w:rsidRDefault="00605F5B" w:rsidP="00605F5B">
      <w:pPr>
        <w:rPr>
          <w:rFonts w:ascii="Arial" w:eastAsia="Arial" w:hAnsi="Arial" w:cs="Arial"/>
          <w:color w:val="000000" w:themeColor="text1"/>
          <w:sz w:val="22"/>
          <w:szCs w:val="22"/>
        </w:rPr>
      </w:pPr>
    </w:p>
    <w:p w14:paraId="2DE8213C" w14:textId="77777777" w:rsidR="00605F5B" w:rsidRPr="00EA13EA" w:rsidRDefault="00605F5B" w:rsidP="00605F5B">
      <w:pPr>
        <w:rPr>
          <w:rFonts w:ascii="Arial" w:eastAsia="Arial" w:hAnsi="Arial" w:cs="Arial"/>
          <w:b/>
          <w:color w:val="000000" w:themeColor="text1"/>
          <w:sz w:val="22"/>
          <w:szCs w:val="22"/>
        </w:rPr>
      </w:pPr>
      <w:r w:rsidRPr="00EA13EA">
        <w:rPr>
          <w:rFonts w:ascii="Arial" w:eastAsia="Arial" w:hAnsi="Arial" w:cs="Arial"/>
          <w:b/>
          <w:color w:val="000000" w:themeColor="text1"/>
          <w:sz w:val="22"/>
          <w:szCs w:val="22"/>
        </w:rPr>
        <w:lastRenderedPageBreak/>
        <w:t>7.0</w:t>
      </w:r>
      <w:r w:rsidRPr="00EA13EA">
        <w:rPr>
          <w:rFonts w:ascii="Arial" w:eastAsia="Arial" w:hAnsi="Arial" w:cs="Arial"/>
          <w:b/>
          <w:color w:val="000000" w:themeColor="text1"/>
          <w:sz w:val="22"/>
          <w:szCs w:val="22"/>
        </w:rPr>
        <w:tab/>
        <w:t>Procurement of Construction Partner</w:t>
      </w:r>
      <w:r w:rsidRPr="00EA13EA">
        <w:rPr>
          <w:rFonts w:ascii="Arial" w:eastAsia="Arial" w:hAnsi="Arial" w:cs="Arial"/>
          <w:b/>
          <w:color w:val="000000" w:themeColor="text1"/>
          <w:sz w:val="22"/>
          <w:szCs w:val="22"/>
        </w:rPr>
        <w:br/>
      </w:r>
      <w:r w:rsidRPr="00EA13EA">
        <w:rPr>
          <w:rFonts w:ascii="Arial" w:eastAsia="Arial" w:hAnsi="Arial" w:cs="Arial"/>
          <w:b/>
          <w:color w:val="000000" w:themeColor="text1"/>
          <w:sz w:val="22"/>
          <w:szCs w:val="22"/>
        </w:rPr>
        <w:br/>
      </w:r>
      <w:r w:rsidRPr="00EA13EA">
        <w:rPr>
          <w:rFonts w:ascii="Arial" w:eastAsia="Arial" w:hAnsi="Arial" w:cs="Arial"/>
          <w:b/>
          <w:i/>
          <w:color w:val="000000" w:themeColor="text1"/>
          <w:sz w:val="22"/>
          <w:szCs w:val="22"/>
        </w:rPr>
        <w:t>[Construction Partners being inv</w:t>
      </w:r>
      <w:r>
        <w:rPr>
          <w:rFonts w:ascii="Arial" w:eastAsia="Arial" w:hAnsi="Arial" w:cs="Arial"/>
          <w:b/>
          <w:i/>
          <w:color w:val="000000" w:themeColor="text1"/>
          <w:sz w:val="22"/>
          <w:szCs w:val="22"/>
        </w:rPr>
        <w:t>ited to submit details on this Mini-Co</w:t>
      </w:r>
      <w:r w:rsidRPr="00EA13EA">
        <w:rPr>
          <w:rFonts w:ascii="Arial" w:eastAsia="Arial" w:hAnsi="Arial" w:cs="Arial"/>
          <w:b/>
          <w:i/>
          <w:color w:val="000000" w:themeColor="text1"/>
          <w:sz w:val="22"/>
          <w:szCs w:val="22"/>
        </w:rPr>
        <w:t>mpetition have already demonstrated  through their inclusion on this NWCH  Framework their acceptable overall standards of performance, organisation and capacity. The purpos</w:t>
      </w:r>
      <w:r>
        <w:rPr>
          <w:rFonts w:ascii="Arial" w:eastAsia="Arial" w:hAnsi="Arial" w:cs="Arial"/>
          <w:b/>
          <w:i/>
          <w:color w:val="000000" w:themeColor="text1"/>
          <w:sz w:val="22"/>
          <w:szCs w:val="22"/>
        </w:rPr>
        <w:t>e of this M</w:t>
      </w:r>
      <w:r w:rsidRPr="00EA13EA">
        <w:rPr>
          <w:rFonts w:ascii="Arial" w:eastAsia="Arial" w:hAnsi="Arial" w:cs="Arial"/>
          <w:b/>
          <w:i/>
          <w:color w:val="000000" w:themeColor="text1"/>
          <w:sz w:val="22"/>
          <w:szCs w:val="22"/>
        </w:rPr>
        <w:t>ini</w:t>
      </w:r>
      <w:r>
        <w:rPr>
          <w:rFonts w:ascii="Arial" w:eastAsia="Arial" w:hAnsi="Arial" w:cs="Arial"/>
          <w:b/>
          <w:i/>
          <w:color w:val="000000" w:themeColor="text1"/>
          <w:sz w:val="22"/>
          <w:szCs w:val="22"/>
        </w:rPr>
        <w:t>-C</w:t>
      </w:r>
      <w:r w:rsidRPr="00EA13EA">
        <w:rPr>
          <w:rFonts w:ascii="Arial" w:eastAsia="Arial" w:hAnsi="Arial" w:cs="Arial"/>
          <w:b/>
          <w:i/>
          <w:color w:val="000000" w:themeColor="text1"/>
          <w:sz w:val="22"/>
          <w:szCs w:val="22"/>
        </w:rPr>
        <w:t xml:space="preserve">ompetition is to focus on their specific competence, enthusiasm, ability and flair to tackle the specific requirements and challenges of this project, following which, the highest scorer will become the Constructor Partner who progresses through to Stage </w:t>
      </w:r>
      <w:r>
        <w:rPr>
          <w:rFonts w:ascii="Arial" w:eastAsia="Arial" w:hAnsi="Arial" w:cs="Arial"/>
          <w:b/>
          <w:i/>
          <w:color w:val="000000" w:themeColor="text1"/>
          <w:sz w:val="22"/>
          <w:szCs w:val="22"/>
        </w:rPr>
        <w:t>2</w:t>
      </w:r>
      <w:r w:rsidRPr="00EA13EA">
        <w:rPr>
          <w:rFonts w:ascii="Arial" w:eastAsia="Arial" w:hAnsi="Arial" w:cs="Arial"/>
          <w:b/>
          <w:i/>
          <w:color w:val="000000" w:themeColor="text1"/>
          <w:sz w:val="22"/>
          <w:szCs w:val="22"/>
        </w:rPr>
        <w:t xml:space="preserve"> of the call-off process.]</w:t>
      </w:r>
    </w:p>
    <w:p w14:paraId="3D4FCDD1"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b/>
          <w:color w:val="000000" w:themeColor="text1"/>
          <w:sz w:val="22"/>
          <w:szCs w:val="22"/>
        </w:rPr>
        <w:br/>
      </w:r>
      <w:r w:rsidRPr="00EA13EA">
        <w:rPr>
          <w:rFonts w:ascii="Arial" w:eastAsia="Arial" w:hAnsi="Arial" w:cs="Arial"/>
          <w:b/>
          <w:i/>
          <w:color w:val="000000" w:themeColor="text1"/>
          <w:sz w:val="22"/>
          <w:szCs w:val="22"/>
        </w:rPr>
        <w:t>[Provide here, project specific details that put into context the sta</w:t>
      </w:r>
      <w:r>
        <w:rPr>
          <w:rFonts w:ascii="Arial" w:eastAsia="Arial" w:hAnsi="Arial" w:cs="Arial"/>
          <w:b/>
          <w:i/>
          <w:color w:val="000000" w:themeColor="text1"/>
          <w:sz w:val="22"/>
          <w:szCs w:val="22"/>
        </w:rPr>
        <w:t>ge of the project at which the Mini-C</w:t>
      </w:r>
      <w:r w:rsidRPr="00EA13EA">
        <w:rPr>
          <w:rFonts w:ascii="Arial" w:eastAsia="Arial" w:hAnsi="Arial" w:cs="Arial"/>
          <w:b/>
          <w:i/>
          <w:color w:val="000000" w:themeColor="text1"/>
          <w:sz w:val="22"/>
          <w:szCs w:val="22"/>
        </w:rPr>
        <w:t>omp</w:t>
      </w:r>
      <w:r>
        <w:rPr>
          <w:rFonts w:ascii="Arial" w:eastAsia="Arial" w:hAnsi="Arial" w:cs="Arial"/>
          <w:b/>
          <w:i/>
          <w:color w:val="000000" w:themeColor="text1"/>
          <w:sz w:val="22"/>
          <w:szCs w:val="22"/>
        </w:rPr>
        <w:t>etition</w:t>
      </w:r>
      <w:r w:rsidRPr="00EA13EA">
        <w:rPr>
          <w:rFonts w:ascii="Arial" w:eastAsia="Arial" w:hAnsi="Arial" w:cs="Arial"/>
          <w:b/>
          <w:i/>
          <w:color w:val="000000" w:themeColor="text1"/>
          <w:sz w:val="22"/>
          <w:szCs w:val="22"/>
        </w:rPr>
        <w:t xml:space="preserve"> winner will be joining the project, including all pertinent information concerning other ‘stakeholders’ who will be involved</w:t>
      </w:r>
      <w:r w:rsidRPr="00EA13EA">
        <w:rPr>
          <w:rFonts w:ascii="Arial" w:eastAsia="Arial" w:hAnsi="Arial" w:cs="Arial"/>
          <w:i/>
          <w:color w:val="000000" w:themeColor="text1"/>
          <w:sz w:val="22"/>
          <w:szCs w:val="22"/>
        </w:rPr>
        <w:t>.]</w:t>
      </w:r>
      <w:r w:rsidRPr="00EA13EA">
        <w:rPr>
          <w:rFonts w:ascii="Arial" w:eastAsia="Arial" w:hAnsi="Arial" w:cs="Arial"/>
          <w:color w:val="000000" w:themeColor="text1"/>
          <w:sz w:val="22"/>
          <w:szCs w:val="22"/>
        </w:rPr>
        <w:br/>
      </w:r>
    </w:p>
    <w:p w14:paraId="3997AEA8" w14:textId="77777777" w:rsidR="00605F5B" w:rsidRPr="00EA13EA" w:rsidRDefault="00605F5B" w:rsidP="00605F5B">
      <w:pPr>
        <w:rPr>
          <w:rFonts w:ascii="Arial" w:eastAsia="Arial" w:hAnsi="Arial" w:cs="Arial"/>
          <w:color w:val="000000" w:themeColor="text1"/>
          <w:sz w:val="22"/>
          <w:szCs w:val="22"/>
        </w:rPr>
      </w:pPr>
      <w:r>
        <w:rPr>
          <w:rFonts w:ascii="Arial" w:eastAsia="Arial" w:hAnsi="Arial" w:cs="Arial"/>
          <w:color w:val="000000" w:themeColor="text1"/>
          <w:sz w:val="22"/>
          <w:szCs w:val="22"/>
        </w:rPr>
        <w:t>Should the selected C</w:t>
      </w:r>
      <w:r w:rsidRPr="00EA13EA">
        <w:rPr>
          <w:rFonts w:ascii="Arial" w:eastAsia="Arial" w:hAnsi="Arial" w:cs="Arial"/>
          <w:color w:val="000000" w:themeColor="text1"/>
          <w:sz w:val="22"/>
          <w:szCs w:val="22"/>
        </w:rPr>
        <w:t>ontractor cease trading, or is unable to agree terms with the Client, then the Client reserves the right to appoint the first runner-up on their same terms tendered, and wi</w:t>
      </w:r>
      <w:r>
        <w:rPr>
          <w:rFonts w:ascii="Arial" w:eastAsia="Arial" w:hAnsi="Arial" w:cs="Arial"/>
          <w:color w:val="000000" w:themeColor="text1"/>
          <w:sz w:val="22"/>
          <w:szCs w:val="22"/>
        </w:rPr>
        <w:t>thout further competition. The C</w:t>
      </w:r>
      <w:r w:rsidRPr="00EA13EA">
        <w:rPr>
          <w:rFonts w:ascii="Arial" w:eastAsia="Arial" w:hAnsi="Arial" w:cs="Arial"/>
          <w:color w:val="000000" w:themeColor="text1"/>
          <w:sz w:val="22"/>
          <w:szCs w:val="22"/>
        </w:rPr>
        <w:t>ontractor will be able to recover their reasonable costs on a quantum meruit basis, unless another mechanism has been agreed. In return, the Contractor will pass on / transfer to the Client and or “the first runner up” any outputs / value derived from any expenditure recovered on a quantum meruit basis, which can be gainfully deployed in taking the project forward.</w:t>
      </w:r>
    </w:p>
    <w:p w14:paraId="0B1433CF" w14:textId="77777777" w:rsidR="00605F5B" w:rsidRPr="00EA13EA" w:rsidRDefault="00605F5B" w:rsidP="00605F5B">
      <w:pPr>
        <w:rPr>
          <w:rFonts w:ascii="Arial" w:eastAsia="Arial" w:hAnsi="Arial" w:cs="Arial"/>
          <w:color w:val="000000" w:themeColor="text1"/>
          <w:sz w:val="20"/>
          <w:szCs w:val="20"/>
        </w:rPr>
      </w:pPr>
      <w:r>
        <w:rPr>
          <w:rFonts w:ascii="Arial" w:eastAsia="Arial" w:hAnsi="Arial" w:cs="Arial"/>
          <w:color w:val="000000" w:themeColor="text1"/>
          <w:sz w:val="22"/>
          <w:szCs w:val="22"/>
        </w:rPr>
        <w:br/>
        <w:t>The timetable for the Mini-C</w:t>
      </w:r>
      <w:r w:rsidRPr="00EA13EA">
        <w:rPr>
          <w:rFonts w:ascii="Arial" w:eastAsia="Arial" w:hAnsi="Arial" w:cs="Arial"/>
          <w:color w:val="000000" w:themeColor="text1"/>
          <w:sz w:val="22"/>
          <w:szCs w:val="22"/>
        </w:rPr>
        <w:t>ompetition process is as below, including the current key milestone dates for the progression of the project.</w:t>
      </w:r>
      <w:r w:rsidRPr="00EA13EA">
        <w:rPr>
          <w:rFonts w:ascii="Arial" w:eastAsia="Arial" w:hAnsi="Arial" w:cs="Arial"/>
          <w:color w:val="000000" w:themeColor="text1"/>
          <w:sz w:val="22"/>
          <w:szCs w:val="22"/>
        </w:rPr>
        <w:br/>
      </w:r>
      <w:r w:rsidRPr="00EA13EA">
        <w:rPr>
          <w:rFonts w:ascii="Arial" w:eastAsia="Arial" w:hAnsi="Arial" w:cs="Arial"/>
          <w:color w:val="000000" w:themeColor="text1"/>
          <w:sz w:val="20"/>
          <w:szCs w:val="20"/>
        </w:rPr>
        <w:t xml:space="preserve"> </w:t>
      </w: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5"/>
        <w:gridCol w:w="5634"/>
      </w:tblGrid>
      <w:tr w:rsidR="00605F5B" w:rsidRPr="00EA13EA" w14:paraId="6DDBBB6B" w14:textId="77777777" w:rsidTr="002C628E">
        <w:trPr>
          <w:trHeight w:val="760"/>
        </w:trPr>
        <w:tc>
          <w:tcPr>
            <w:tcW w:w="4255" w:type="dxa"/>
            <w:shd w:val="clear" w:color="auto" w:fill="BFBFBF"/>
          </w:tcPr>
          <w:p w14:paraId="21143856" w14:textId="77777777" w:rsidR="00605F5B" w:rsidRPr="00EA13EA" w:rsidRDefault="00605F5B" w:rsidP="002C628E">
            <w:pPr>
              <w:jc w:val="center"/>
              <w:rPr>
                <w:rFonts w:ascii="Arial" w:eastAsia="Arial" w:hAnsi="Arial" w:cs="Arial"/>
                <w:color w:val="000000" w:themeColor="text1"/>
              </w:rPr>
            </w:pPr>
            <w:r w:rsidRPr="00EA13EA">
              <w:rPr>
                <w:rFonts w:ascii="Arial" w:eastAsia="Arial" w:hAnsi="Arial" w:cs="Arial"/>
                <w:b/>
                <w:color w:val="000000" w:themeColor="text1"/>
              </w:rPr>
              <w:t>Milestone</w:t>
            </w:r>
          </w:p>
        </w:tc>
        <w:tc>
          <w:tcPr>
            <w:tcW w:w="5634" w:type="dxa"/>
            <w:shd w:val="clear" w:color="auto" w:fill="BFBFBF"/>
          </w:tcPr>
          <w:p w14:paraId="1FC1EE32" w14:textId="77777777" w:rsidR="00605F5B" w:rsidRPr="00EA13EA" w:rsidRDefault="00605F5B" w:rsidP="002C628E">
            <w:pPr>
              <w:jc w:val="center"/>
              <w:rPr>
                <w:rFonts w:ascii="Arial" w:eastAsia="Arial" w:hAnsi="Arial" w:cs="Arial"/>
                <w:color w:val="000000" w:themeColor="text1"/>
              </w:rPr>
            </w:pPr>
            <w:r w:rsidRPr="00EA13EA">
              <w:rPr>
                <w:rFonts w:ascii="Arial" w:eastAsia="Arial" w:hAnsi="Arial" w:cs="Arial"/>
                <w:b/>
                <w:color w:val="000000" w:themeColor="text1"/>
              </w:rPr>
              <w:t>Date</w:t>
            </w:r>
          </w:p>
        </w:tc>
      </w:tr>
      <w:tr w:rsidR="00605F5B" w:rsidRPr="00EA13EA" w14:paraId="59541713" w14:textId="77777777" w:rsidTr="002C628E">
        <w:trPr>
          <w:trHeight w:val="665"/>
        </w:trPr>
        <w:tc>
          <w:tcPr>
            <w:tcW w:w="4255" w:type="dxa"/>
          </w:tcPr>
          <w:p w14:paraId="21B1EE1C" w14:textId="77777777" w:rsidR="00605F5B" w:rsidRPr="00EA13EA" w:rsidRDefault="00605F5B" w:rsidP="002C628E">
            <w:pPr>
              <w:rPr>
                <w:rFonts w:ascii="Arial" w:eastAsia="Arial" w:hAnsi="Arial" w:cs="Arial"/>
                <w:color w:val="000000" w:themeColor="text1"/>
              </w:rPr>
            </w:pPr>
            <w:r>
              <w:rPr>
                <w:rFonts w:ascii="Arial" w:eastAsia="Arial" w:hAnsi="Arial" w:cs="Arial"/>
                <w:color w:val="000000" w:themeColor="text1"/>
              </w:rPr>
              <w:t>Issue Mini-C</w:t>
            </w:r>
            <w:r w:rsidRPr="00EA13EA">
              <w:rPr>
                <w:rFonts w:ascii="Arial" w:eastAsia="Arial" w:hAnsi="Arial" w:cs="Arial"/>
                <w:color w:val="000000" w:themeColor="text1"/>
              </w:rPr>
              <w:t>omp</w:t>
            </w:r>
            <w:r>
              <w:rPr>
                <w:rFonts w:ascii="Arial" w:eastAsia="Arial" w:hAnsi="Arial" w:cs="Arial"/>
                <w:color w:val="000000" w:themeColor="text1"/>
              </w:rPr>
              <w:t>etition</w:t>
            </w:r>
            <w:r w:rsidRPr="00EA13EA">
              <w:rPr>
                <w:rFonts w:ascii="Arial" w:eastAsia="Arial" w:hAnsi="Arial" w:cs="Arial"/>
                <w:color w:val="000000" w:themeColor="text1"/>
              </w:rPr>
              <w:t xml:space="preserve"> document</w:t>
            </w:r>
          </w:p>
        </w:tc>
        <w:tc>
          <w:tcPr>
            <w:tcW w:w="5634" w:type="dxa"/>
          </w:tcPr>
          <w:p w14:paraId="420873ED"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color w:val="000000" w:themeColor="text1"/>
              </w:rPr>
              <w:t>[ Insert Date ]</w:t>
            </w:r>
          </w:p>
        </w:tc>
      </w:tr>
      <w:tr w:rsidR="00605F5B" w:rsidRPr="00EA13EA" w14:paraId="21577EC7" w14:textId="77777777" w:rsidTr="002C628E">
        <w:trPr>
          <w:trHeight w:val="700"/>
        </w:trPr>
        <w:tc>
          <w:tcPr>
            <w:tcW w:w="4255" w:type="dxa"/>
          </w:tcPr>
          <w:p w14:paraId="0A0614CA" w14:textId="77777777" w:rsidR="00605F5B" w:rsidRPr="00EA13EA" w:rsidRDefault="00605F5B" w:rsidP="002C628E">
            <w:pPr>
              <w:rPr>
                <w:rFonts w:ascii="Arial" w:eastAsia="Arial" w:hAnsi="Arial" w:cs="Arial"/>
                <w:color w:val="000000" w:themeColor="text1"/>
              </w:rPr>
            </w:pPr>
            <w:r>
              <w:rPr>
                <w:rFonts w:ascii="Arial" w:eastAsia="Arial" w:hAnsi="Arial" w:cs="Arial"/>
                <w:color w:val="000000" w:themeColor="text1"/>
              </w:rPr>
              <w:t>Mini-C</w:t>
            </w:r>
            <w:r w:rsidRPr="00EA13EA">
              <w:rPr>
                <w:rFonts w:ascii="Arial" w:eastAsia="Arial" w:hAnsi="Arial" w:cs="Arial"/>
                <w:color w:val="000000" w:themeColor="text1"/>
              </w:rPr>
              <w:t>omp</w:t>
            </w:r>
            <w:r>
              <w:rPr>
                <w:rFonts w:ascii="Arial" w:eastAsia="Arial" w:hAnsi="Arial" w:cs="Arial"/>
                <w:color w:val="000000" w:themeColor="text1"/>
              </w:rPr>
              <w:t>etition</w:t>
            </w:r>
            <w:r w:rsidRPr="00EA13EA">
              <w:rPr>
                <w:rFonts w:ascii="Arial" w:eastAsia="Arial" w:hAnsi="Arial" w:cs="Arial"/>
                <w:color w:val="000000" w:themeColor="text1"/>
              </w:rPr>
              <w:t xml:space="preserve"> briefing meeting</w:t>
            </w:r>
          </w:p>
        </w:tc>
        <w:tc>
          <w:tcPr>
            <w:tcW w:w="5634" w:type="dxa"/>
          </w:tcPr>
          <w:p w14:paraId="2658378A"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color w:val="000000" w:themeColor="text1"/>
              </w:rPr>
              <w:t xml:space="preserve">[ Insert Date ] [ </w:t>
            </w:r>
            <w:r w:rsidRPr="00EA13EA">
              <w:rPr>
                <w:rFonts w:ascii="Arial" w:eastAsia="Arial" w:hAnsi="Arial" w:cs="Arial"/>
                <w:b/>
                <w:i/>
                <w:color w:val="000000" w:themeColor="text1"/>
              </w:rPr>
              <w:t>‘norm’ is th</w:t>
            </w:r>
            <w:r>
              <w:rPr>
                <w:rFonts w:ascii="Arial" w:eastAsia="Arial" w:hAnsi="Arial" w:cs="Arial"/>
                <w:b/>
                <w:i/>
                <w:color w:val="000000" w:themeColor="text1"/>
              </w:rPr>
              <w:t>ree or four working days after Mini-C</w:t>
            </w:r>
            <w:r w:rsidRPr="00EA13EA">
              <w:rPr>
                <w:rFonts w:ascii="Arial" w:eastAsia="Arial" w:hAnsi="Arial" w:cs="Arial"/>
                <w:b/>
                <w:i/>
                <w:color w:val="000000" w:themeColor="text1"/>
              </w:rPr>
              <w:t>omp</w:t>
            </w:r>
            <w:r>
              <w:rPr>
                <w:rFonts w:ascii="Arial" w:eastAsia="Arial" w:hAnsi="Arial" w:cs="Arial"/>
                <w:b/>
                <w:i/>
                <w:color w:val="000000" w:themeColor="text1"/>
              </w:rPr>
              <w:t>etition</w:t>
            </w:r>
            <w:r w:rsidRPr="00EA13EA">
              <w:rPr>
                <w:rFonts w:ascii="Arial" w:eastAsia="Arial" w:hAnsi="Arial" w:cs="Arial"/>
                <w:b/>
                <w:i/>
                <w:color w:val="000000" w:themeColor="text1"/>
              </w:rPr>
              <w:t xml:space="preserve"> issue</w:t>
            </w:r>
            <w:r w:rsidRPr="00EA13EA">
              <w:rPr>
                <w:rFonts w:ascii="Arial" w:eastAsia="Arial" w:hAnsi="Arial" w:cs="Arial"/>
                <w:color w:val="000000" w:themeColor="text1"/>
              </w:rPr>
              <w:t xml:space="preserve"> ]</w:t>
            </w:r>
          </w:p>
        </w:tc>
      </w:tr>
      <w:tr w:rsidR="00605F5B" w:rsidRPr="00EA13EA" w14:paraId="41BEC71C" w14:textId="77777777" w:rsidTr="002C628E">
        <w:trPr>
          <w:trHeight w:val="760"/>
        </w:trPr>
        <w:tc>
          <w:tcPr>
            <w:tcW w:w="4255" w:type="dxa"/>
          </w:tcPr>
          <w:p w14:paraId="34A7635F" w14:textId="77777777" w:rsidR="00605F5B" w:rsidRPr="00EA13EA" w:rsidRDefault="00605F5B" w:rsidP="002C628E">
            <w:pPr>
              <w:rPr>
                <w:rFonts w:ascii="Arial" w:eastAsia="Arial" w:hAnsi="Arial" w:cs="Arial"/>
                <w:color w:val="000000" w:themeColor="text1"/>
              </w:rPr>
            </w:pPr>
            <w:r>
              <w:rPr>
                <w:rFonts w:ascii="Arial" w:eastAsia="Arial" w:hAnsi="Arial" w:cs="Arial"/>
                <w:color w:val="000000" w:themeColor="text1"/>
              </w:rPr>
              <w:t>Mini-C</w:t>
            </w:r>
            <w:r w:rsidRPr="00EA13EA">
              <w:rPr>
                <w:rFonts w:ascii="Arial" w:eastAsia="Arial" w:hAnsi="Arial" w:cs="Arial"/>
                <w:color w:val="000000" w:themeColor="text1"/>
              </w:rPr>
              <w:t>omp</w:t>
            </w:r>
            <w:r>
              <w:rPr>
                <w:rFonts w:ascii="Arial" w:eastAsia="Arial" w:hAnsi="Arial" w:cs="Arial"/>
                <w:color w:val="000000" w:themeColor="text1"/>
              </w:rPr>
              <w:t>etition</w:t>
            </w:r>
            <w:r w:rsidRPr="00EA13EA">
              <w:rPr>
                <w:rFonts w:ascii="Arial" w:eastAsia="Arial" w:hAnsi="Arial" w:cs="Arial"/>
                <w:color w:val="000000" w:themeColor="text1"/>
              </w:rPr>
              <w:t xml:space="preserve"> return</w:t>
            </w:r>
          </w:p>
        </w:tc>
        <w:tc>
          <w:tcPr>
            <w:tcW w:w="5634" w:type="dxa"/>
          </w:tcPr>
          <w:p w14:paraId="149C0D81"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color w:val="000000" w:themeColor="text1"/>
              </w:rPr>
              <w:t xml:space="preserve">[ Insert Date ] [ </w:t>
            </w:r>
            <w:r>
              <w:rPr>
                <w:rFonts w:ascii="Arial" w:eastAsia="Arial" w:hAnsi="Arial" w:cs="Arial"/>
                <w:b/>
                <w:i/>
                <w:color w:val="000000" w:themeColor="text1"/>
              </w:rPr>
              <w:t>‘norm’ is three weeks after Mini-C</w:t>
            </w:r>
            <w:r w:rsidRPr="00EA13EA">
              <w:rPr>
                <w:rFonts w:ascii="Arial" w:eastAsia="Arial" w:hAnsi="Arial" w:cs="Arial"/>
                <w:b/>
                <w:i/>
                <w:color w:val="000000" w:themeColor="text1"/>
              </w:rPr>
              <w:t>omp</w:t>
            </w:r>
            <w:r>
              <w:rPr>
                <w:rFonts w:ascii="Arial" w:eastAsia="Arial" w:hAnsi="Arial" w:cs="Arial"/>
                <w:b/>
                <w:i/>
                <w:color w:val="000000" w:themeColor="text1"/>
              </w:rPr>
              <w:t>etition</w:t>
            </w:r>
            <w:r w:rsidRPr="00EA13EA">
              <w:rPr>
                <w:rFonts w:ascii="Arial" w:eastAsia="Arial" w:hAnsi="Arial" w:cs="Arial"/>
                <w:b/>
                <w:i/>
                <w:color w:val="000000" w:themeColor="text1"/>
              </w:rPr>
              <w:t xml:space="preserve"> issue</w:t>
            </w:r>
            <w:r w:rsidRPr="00EA13EA">
              <w:rPr>
                <w:rFonts w:ascii="Arial" w:eastAsia="Arial" w:hAnsi="Arial" w:cs="Arial"/>
                <w:color w:val="000000" w:themeColor="text1"/>
              </w:rPr>
              <w:t xml:space="preserve"> ]</w:t>
            </w:r>
          </w:p>
        </w:tc>
      </w:tr>
      <w:tr w:rsidR="00605F5B" w:rsidRPr="00EA13EA" w14:paraId="129C19EA" w14:textId="77777777" w:rsidTr="002C628E">
        <w:trPr>
          <w:trHeight w:val="700"/>
        </w:trPr>
        <w:tc>
          <w:tcPr>
            <w:tcW w:w="4255" w:type="dxa"/>
          </w:tcPr>
          <w:p w14:paraId="4EE94E52"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color w:val="000000" w:themeColor="text1"/>
              </w:rPr>
              <w:t>Clarification interview</w:t>
            </w:r>
          </w:p>
        </w:tc>
        <w:tc>
          <w:tcPr>
            <w:tcW w:w="5634" w:type="dxa"/>
          </w:tcPr>
          <w:p w14:paraId="676E6EC3"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color w:val="000000" w:themeColor="text1"/>
              </w:rPr>
              <w:t xml:space="preserve">[ Insert Date ] [ </w:t>
            </w:r>
            <w:r>
              <w:rPr>
                <w:rFonts w:ascii="Arial" w:eastAsia="Arial" w:hAnsi="Arial" w:cs="Arial"/>
                <w:b/>
                <w:i/>
                <w:color w:val="000000" w:themeColor="text1"/>
              </w:rPr>
              <w:t>‘norm’ is within one week of Mini-C</w:t>
            </w:r>
            <w:r w:rsidRPr="00EA13EA">
              <w:rPr>
                <w:rFonts w:ascii="Arial" w:eastAsia="Arial" w:hAnsi="Arial" w:cs="Arial"/>
                <w:b/>
                <w:i/>
                <w:color w:val="000000" w:themeColor="text1"/>
              </w:rPr>
              <w:t>omp</w:t>
            </w:r>
            <w:r>
              <w:rPr>
                <w:rFonts w:ascii="Arial" w:eastAsia="Arial" w:hAnsi="Arial" w:cs="Arial"/>
                <w:b/>
                <w:i/>
                <w:color w:val="000000" w:themeColor="text1"/>
              </w:rPr>
              <w:t>etition</w:t>
            </w:r>
            <w:r w:rsidRPr="00EA13EA">
              <w:rPr>
                <w:rFonts w:ascii="Arial" w:eastAsia="Arial" w:hAnsi="Arial" w:cs="Arial"/>
                <w:b/>
                <w:i/>
                <w:color w:val="000000" w:themeColor="text1"/>
              </w:rPr>
              <w:t xml:space="preserve"> return</w:t>
            </w:r>
            <w:r w:rsidRPr="00EA13EA">
              <w:rPr>
                <w:rFonts w:ascii="Arial" w:eastAsia="Arial" w:hAnsi="Arial" w:cs="Arial"/>
                <w:color w:val="000000" w:themeColor="text1"/>
              </w:rPr>
              <w:t>]</w:t>
            </w:r>
          </w:p>
        </w:tc>
      </w:tr>
      <w:tr w:rsidR="00605F5B" w:rsidRPr="00EA13EA" w14:paraId="5FFB65A2" w14:textId="77777777" w:rsidTr="002C628E">
        <w:trPr>
          <w:trHeight w:val="760"/>
        </w:trPr>
        <w:tc>
          <w:tcPr>
            <w:tcW w:w="4255" w:type="dxa"/>
          </w:tcPr>
          <w:p w14:paraId="099AEF24"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color w:val="000000" w:themeColor="text1"/>
              </w:rPr>
              <w:t>Constructor Partner selection / notification ( including notification &amp; feedback to unsuccessful partners )</w:t>
            </w:r>
          </w:p>
        </w:tc>
        <w:tc>
          <w:tcPr>
            <w:tcW w:w="5634" w:type="dxa"/>
          </w:tcPr>
          <w:p w14:paraId="17D4F659"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color w:val="000000" w:themeColor="text1"/>
              </w:rPr>
              <w:t xml:space="preserve">[ Insert Date ] [ </w:t>
            </w:r>
            <w:r w:rsidRPr="00EA13EA">
              <w:rPr>
                <w:rFonts w:ascii="Arial" w:eastAsia="Arial" w:hAnsi="Arial" w:cs="Arial"/>
                <w:b/>
                <w:i/>
                <w:color w:val="000000" w:themeColor="text1"/>
              </w:rPr>
              <w:t xml:space="preserve">‘norm’ is within one week of clarification interviews, but also subject to client governance approval timescales </w:t>
            </w:r>
            <w:r w:rsidRPr="00EA13EA">
              <w:rPr>
                <w:rFonts w:ascii="Arial" w:eastAsia="Arial" w:hAnsi="Arial" w:cs="Arial"/>
                <w:color w:val="000000" w:themeColor="text1"/>
              </w:rPr>
              <w:t>]</w:t>
            </w:r>
          </w:p>
        </w:tc>
      </w:tr>
      <w:tr w:rsidR="00605F5B" w:rsidRPr="00EA13EA" w14:paraId="0327E4C4" w14:textId="77777777" w:rsidTr="002C628E">
        <w:trPr>
          <w:trHeight w:val="560"/>
        </w:trPr>
        <w:tc>
          <w:tcPr>
            <w:tcW w:w="4255" w:type="dxa"/>
          </w:tcPr>
          <w:p w14:paraId="4A76E59F"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color w:val="000000" w:themeColor="text1"/>
              </w:rPr>
              <w:t>Pre-Construction activity</w:t>
            </w:r>
          </w:p>
        </w:tc>
        <w:tc>
          <w:tcPr>
            <w:tcW w:w="5634" w:type="dxa"/>
          </w:tcPr>
          <w:p w14:paraId="4E53E292"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color w:val="000000" w:themeColor="text1"/>
              </w:rPr>
              <w:t>[ Insert Date to Insert Date ]</w:t>
            </w:r>
          </w:p>
        </w:tc>
      </w:tr>
      <w:tr w:rsidR="00605F5B" w:rsidRPr="00EA13EA" w14:paraId="40E9ADFC" w14:textId="77777777" w:rsidTr="002C628E">
        <w:trPr>
          <w:trHeight w:val="570"/>
        </w:trPr>
        <w:tc>
          <w:tcPr>
            <w:tcW w:w="4255" w:type="dxa"/>
          </w:tcPr>
          <w:p w14:paraId="2C7FF1FF"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color w:val="000000" w:themeColor="text1"/>
              </w:rPr>
              <w:t xml:space="preserve">Agree Contract </w:t>
            </w:r>
          </w:p>
        </w:tc>
        <w:tc>
          <w:tcPr>
            <w:tcW w:w="5634" w:type="dxa"/>
          </w:tcPr>
          <w:p w14:paraId="43737F5B"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color w:val="000000" w:themeColor="text1"/>
              </w:rPr>
              <w:t>[ Insert Date ]</w:t>
            </w:r>
          </w:p>
        </w:tc>
      </w:tr>
      <w:tr w:rsidR="00605F5B" w:rsidRPr="00EA13EA" w14:paraId="1E45F137" w14:textId="77777777" w:rsidTr="002C628E">
        <w:trPr>
          <w:trHeight w:val="562"/>
        </w:trPr>
        <w:tc>
          <w:tcPr>
            <w:tcW w:w="4255" w:type="dxa"/>
          </w:tcPr>
          <w:p w14:paraId="5FC473E9"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color w:val="000000" w:themeColor="text1"/>
              </w:rPr>
              <w:t>Contract period commences</w:t>
            </w:r>
          </w:p>
        </w:tc>
        <w:tc>
          <w:tcPr>
            <w:tcW w:w="5634" w:type="dxa"/>
          </w:tcPr>
          <w:p w14:paraId="0E9FA9E8"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color w:val="000000" w:themeColor="text1"/>
              </w:rPr>
              <w:t>[ Insert Date ]</w:t>
            </w:r>
          </w:p>
        </w:tc>
      </w:tr>
      <w:tr w:rsidR="00605F5B" w:rsidRPr="00EA13EA" w14:paraId="1249A2E6" w14:textId="77777777" w:rsidTr="002C628E">
        <w:trPr>
          <w:trHeight w:val="557"/>
        </w:trPr>
        <w:tc>
          <w:tcPr>
            <w:tcW w:w="4255" w:type="dxa"/>
          </w:tcPr>
          <w:p w14:paraId="7C438CD7"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color w:val="000000" w:themeColor="text1"/>
              </w:rPr>
              <w:t>Contract period completion</w:t>
            </w:r>
          </w:p>
        </w:tc>
        <w:tc>
          <w:tcPr>
            <w:tcW w:w="5634" w:type="dxa"/>
          </w:tcPr>
          <w:p w14:paraId="467F0758"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color w:val="000000" w:themeColor="text1"/>
              </w:rPr>
              <w:t>[ Insert Date ]</w:t>
            </w:r>
          </w:p>
        </w:tc>
      </w:tr>
    </w:tbl>
    <w:p w14:paraId="2DFB028F" w14:textId="77777777" w:rsidR="00605F5B" w:rsidRPr="00EA13EA" w:rsidRDefault="00605F5B" w:rsidP="00605F5B">
      <w:pPr>
        <w:rPr>
          <w:rFonts w:ascii="Arial" w:eastAsia="Arial" w:hAnsi="Arial" w:cs="Arial"/>
          <w:b/>
          <w:color w:val="000000" w:themeColor="text1"/>
          <w:sz w:val="20"/>
          <w:szCs w:val="20"/>
        </w:rPr>
      </w:pPr>
    </w:p>
    <w:p w14:paraId="119DF9D9" w14:textId="77777777" w:rsidR="00605F5B" w:rsidRPr="00EA13EA" w:rsidRDefault="00605F5B" w:rsidP="00605F5B">
      <w:pPr>
        <w:rPr>
          <w:rFonts w:ascii="Arial" w:eastAsia="Arial" w:hAnsi="Arial" w:cs="Arial"/>
          <w:b/>
          <w:color w:val="000000" w:themeColor="text1"/>
          <w:sz w:val="22"/>
          <w:szCs w:val="22"/>
        </w:rPr>
      </w:pPr>
      <w:r w:rsidRPr="00EA13EA">
        <w:rPr>
          <w:rFonts w:ascii="Arial" w:eastAsia="Arial" w:hAnsi="Arial" w:cs="Arial"/>
          <w:b/>
          <w:i/>
          <w:color w:val="000000" w:themeColor="text1"/>
          <w:sz w:val="22"/>
          <w:szCs w:val="22"/>
        </w:rPr>
        <w:t>[Please note that Contractor feedback on a strictly ‘without prejudice’ basi</w:t>
      </w:r>
      <w:r>
        <w:rPr>
          <w:rFonts w:ascii="Arial" w:eastAsia="Arial" w:hAnsi="Arial" w:cs="Arial"/>
          <w:b/>
          <w:i/>
          <w:color w:val="000000" w:themeColor="text1"/>
          <w:sz w:val="22"/>
          <w:szCs w:val="22"/>
        </w:rPr>
        <w:t>s is a critical element of the Mini-C</w:t>
      </w:r>
      <w:r w:rsidRPr="00EA13EA">
        <w:rPr>
          <w:rFonts w:ascii="Arial" w:eastAsia="Arial" w:hAnsi="Arial" w:cs="Arial"/>
          <w:b/>
          <w:i/>
          <w:color w:val="000000" w:themeColor="text1"/>
          <w:sz w:val="22"/>
          <w:szCs w:val="22"/>
        </w:rPr>
        <w:t>o</w:t>
      </w:r>
      <w:r>
        <w:rPr>
          <w:rFonts w:ascii="Arial" w:eastAsia="Arial" w:hAnsi="Arial" w:cs="Arial"/>
          <w:b/>
          <w:i/>
          <w:color w:val="000000" w:themeColor="text1"/>
          <w:sz w:val="22"/>
          <w:szCs w:val="22"/>
        </w:rPr>
        <w:t>mpetition process meaning that C</w:t>
      </w:r>
      <w:r w:rsidRPr="00EA13EA">
        <w:rPr>
          <w:rFonts w:ascii="Arial" w:eastAsia="Arial" w:hAnsi="Arial" w:cs="Arial"/>
          <w:b/>
          <w:i/>
          <w:color w:val="000000" w:themeColor="text1"/>
          <w:sz w:val="22"/>
          <w:szCs w:val="22"/>
        </w:rPr>
        <w:t>ontractors will always get something valuable from your proje</w:t>
      </w:r>
      <w:r>
        <w:rPr>
          <w:rFonts w:ascii="Arial" w:eastAsia="Arial" w:hAnsi="Arial" w:cs="Arial"/>
          <w:b/>
          <w:i/>
          <w:color w:val="000000" w:themeColor="text1"/>
          <w:sz w:val="22"/>
          <w:szCs w:val="22"/>
        </w:rPr>
        <w:t>cts even if they don’t win the Mini-C</w:t>
      </w:r>
      <w:r w:rsidRPr="00EA13EA">
        <w:rPr>
          <w:rFonts w:ascii="Arial" w:eastAsia="Arial" w:hAnsi="Arial" w:cs="Arial"/>
          <w:b/>
          <w:i/>
          <w:color w:val="000000" w:themeColor="text1"/>
          <w:sz w:val="22"/>
          <w:szCs w:val="22"/>
        </w:rPr>
        <w:t>ompetition this time around; this improves interest and competition for your future schemes.]</w:t>
      </w:r>
    </w:p>
    <w:p w14:paraId="7486C1C3" w14:textId="77777777" w:rsidR="00605F5B" w:rsidRPr="00EA13EA" w:rsidRDefault="00605F5B" w:rsidP="00605F5B">
      <w:pPr>
        <w:rPr>
          <w:rFonts w:ascii="Arial" w:eastAsia="Arial" w:hAnsi="Arial" w:cs="Arial"/>
          <w:b/>
          <w:color w:val="000000" w:themeColor="text1"/>
          <w:sz w:val="22"/>
          <w:szCs w:val="22"/>
        </w:rPr>
      </w:pPr>
    </w:p>
    <w:p w14:paraId="70C43E10"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lastRenderedPageBreak/>
        <w:t>7.1</w:t>
      </w:r>
      <w:r w:rsidRPr="00EA13EA">
        <w:rPr>
          <w:rFonts w:ascii="Arial" w:eastAsia="Arial" w:hAnsi="Arial" w:cs="Arial"/>
          <w:color w:val="000000" w:themeColor="text1"/>
          <w:sz w:val="22"/>
          <w:szCs w:val="22"/>
        </w:rPr>
        <w:tab/>
        <w:t>Procurement Process</w:t>
      </w:r>
    </w:p>
    <w:p w14:paraId="338DDF21" w14:textId="77777777" w:rsidR="00605F5B" w:rsidRPr="00EA13EA" w:rsidRDefault="00605F5B" w:rsidP="00605F5B">
      <w:pPr>
        <w:rPr>
          <w:rFonts w:ascii="Arial" w:eastAsia="Arial" w:hAnsi="Arial" w:cs="Arial"/>
          <w:color w:val="000000" w:themeColor="text1"/>
          <w:sz w:val="22"/>
          <w:szCs w:val="22"/>
        </w:rPr>
      </w:pPr>
    </w:p>
    <w:p w14:paraId="64B5BD71" w14:textId="24481626"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 Client name ]  ar</w:t>
      </w:r>
      <w:r>
        <w:rPr>
          <w:rFonts w:ascii="Arial" w:eastAsia="Arial" w:hAnsi="Arial" w:cs="Arial"/>
          <w:color w:val="000000" w:themeColor="text1"/>
          <w:sz w:val="22"/>
          <w:szCs w:val="22"/>
        </w:rPr>
        <w:t>e employing  this streamlined  M</w:t>
      </w:r>
      <w:r w:rsidRPr="00EA13EA">
        <w:rPr>
          <w:rFonts w:ascii="Arial" w:eastAsia="Arial" w:hAnsi="Arial" w:cs="Arial"/>
          <w:color w:val="000000" w:themeColor="text1"/>
          <w:sz w:val="22"/>
          <w:szCs w:val="22"/>
        </w:rPr>
        <w:t>ini</w:t>
      </w:r>
      <w:r>
        <w:rPr>
          <w:rFonts w:ascii="Arial" w:eastAsia="Arial" w:hAnsi="Arial" w:cs="Arial"/>
          <w:color w:val="000000" w:themeColor="text1"/>
          <w:sz w:val="22"/>
          <w:szCs w:val="22"/>
        </w:rPr>
        <w:t>-C</w:t>
      </w:r>
      <w:r w:rsidRPr="00EA13EA">
        <w:rPr>
          <w:rFonts w:ascii="Arial" w:eastAsia="Arial" w:hAnsi="Arial" w:cs="Arial"/>
          <w:color w:val="000000" w:themeColor="text1"/>
          <w:sz w:val="22"/>
          <w:szCs w:val="22"/>
        </w:rPr>
        <w:t xml:space="preserve">ompetition procurement process to select a Constructor Partner from </w:t>
      </w:r>
      <w:r>
        <w:rPr>
          <w:rFonts w:ascii="Arial" w:eastAsia="Arial" w:hAnsi="Arial" w:cs="Arial"/>
          <w:color w:val="000000" w:themeColor="text1"/>
          <w:sz w:val="22"/>
          <w:szCs w:val="22"/>
        </w:rPr>
        <w:t>NWCH</w:t>
      </w:r>
      <w:r w:rsidRPr="00EA13EA">
        <w:rPr>
          <w:rFonts w:ascii="Arial" w:eastAsia="Arial" w:hAnsi="Arial" w:cs="Arial"/>
          <w:color w:val="000000" w:themeColor="text1"/>
          <w:sz w:val="22"/>
          <w:szCs w:val="22"/>
        </w:rPr>
        <w:t xml:space="preserve"> Medium Value Construction Framework to work with them tender to [ design and ]  construct and deliver [ name of project ] .</w:t>
      </w:r>
      <w:r w:rsidRPr="00EA13EA">
        <w:rPr>
          <w:rFonts w:ascii="Arial" w:eastAsia="Arial" w:hAnsi="Arial" w:cs="Arial"/>
          <w:color w:val="000000" w:themeColor="text1"/>
          <w:sz w:val="22"/>
          <w:szCs w:val="22"/>
        </w:rPr>
        <w:br/>
      </w:r>
    </w:p>
    <w:p w14:paraId="2B318AB1"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7.2</w:t>
      </w:r>
      <w:r w:rsidRPr="00EA13EA">
        <w:rPr>
          <w:rFonts w:ascii="Arial" w:eastAsia="Arial" w:hAnsi="Arial" w:cs="Arial"/>
          <w:color w:val="000000" w:themeColor="text1"/>
          <w:sz w:val="22"/>
          <w:szCs w:val="22"/>
        </w:rPr>
        <w:tab/>
        <w:t>Stages 1 &amp; 2:</w:t>
      </w:r>
    </w:p>
    <w:p w14:paraId="26A27EB2" w14:textId="77777777" w:rsidR="00605F5B" w:rsidRPr="00EA13EA" w:rsidRDefault="00605F5B" w:rsidP="00605F5B">
      <w:pPr>
        <w:rPr>
          <w:rFonts w:ascii="Arial" w:eastAsia="Arial" w:hAnsi="Arial" w:cs="Arial"/>
          <w:color w:val="000000" w:themeColor="text1"/>
          <w:sz w:val="22"/>
          <w:szCs w:val="22"/>
        </w:rPr>
      </w:pPr>
    </w:p>
    <w:p w14:paraId="42E336B3"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Stage 1 will result in a Constructor Partner being selected.</w:t>
      </w:r>
    </w:p>
    <w:p w14:paraId="21B6482C" w14:textId="77777777" w:rsidR="00605F5B" w:rsidRPr="00EA13EA" w:rsidRDefault="00605F5B" w:rsidP="00605F5B">
      <w:pPr>
        <w:rPr>
          <w:rFonts w:ascii="Arial" w:eastAsia="Arial" w:hAnsi="Arial" w:cs="Arial"/>
          <w:color w:val="000000" w:themeColor="text1"/>
          <w:sz w:val="22"/>
          <w:szCs w:val="22"/>
        </w:rPr>
      </w:pPr>
    </w:p>
    <w:p w14:paraId="68FB7CF9"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Stage 2 will progress the [design and] negotiation of the contract commercial agreement with the selected Construction Partner.</w:t>
      </w:r>
    </w:p>
    <w:p w14:paraId="12F6571E" w14:textId="77777777" w:rsidR="00605F5B" w:rsidRPr="00EA13EA" w:rsidRDefault="00605F5B" w:rsidP="00605F5B">
      <w:pPr>
        <w:rPr>
          <w:rFonts w:ascii="Arial" w:eastAsia="Arial" w:hAnsi="Arial" w:cs="Arial"/>
          <w:color w:val="000000" w:themeColor="text1"/>
          <w:sz w:val="22"/>
          <w:szCs w:val="22"/>
        </w:rPr>
      </w:pPr>
    </w:p>
    <w:p w14:paraId="0F78DAA4"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The submission at Stage 1 will be evaluated against an agreed set of criteria following a 70/30 quality/cost scoring percentage split in compliance with the Framework notice.</w:t>
      </w:r>
    </w:p>
    <w:p w14:paraId="2A6876A8" w14:textId="77777777" w:rsidR="00605F5B" w:rsidRPr="00EA13EA" w:rsidRDefault="00605F5B" w:rsidP="00605F5B">
      <w:pPr>
        <w:rPr>
          <w:rFonts w:ascii="Arial" w:eastAsia="Arial" w:hAnsi="Arial" w:cs="Arial"/>
          <w:color w:val="000000" w:themeColor="text1"/>
          <w:sz w:val="22"/>
          <w:szCs w:val="22"/>
        </w:rPr>
      </w:pPr>
    </w:p>
    <w:p w14:paraId="049CE3E6" w14:textId="77777777" w:rsidR="00605F5B" w:rsidRPr="00EA13EA" w:rsidRDefault="00605F5B" w:rsidP="00605F5B">
      <w:pPr>
        <w:rPr>
          <w:rFonts w:ascii="Arial" w:eastAsia="Arial" w:hAnsi="Arial" w:cs="Arial"/>
          <w:color w:val="000000" w:themeColor="text1"/>
          <w:sz w:val="22"/>
          <w:szCs w:val="22"/>
        </w:rPr>
      </w:pPr>
    </w:p>
    <w:p w14:paraId="11DFB25E"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b/>
          <w:color w:val="000000" w:themeColor="text1"/>
          <w:sz w:val="22"/>
          <w:szCs w:val="22"/>
        </w:rPr>
        <w:t>8.0</w:t>
      </w:r>
      <w:r w:rsidRPr="00EA13EA">
        <w:rPr>
          <w:rFonts w:ascii="Arial" w:eastAsia="Arial" w:hAnsi="Arial" w:cs="Arial"/>
          <w:b/>
          <w:color w:val="000000" w:themeColor="text1"/>
          <w:sz w:val="22"/>
          <w:szCs w:val="22"/>
        </w:rPr>
        <w:tab/>
        <w:t>Scoring Criteria – Quality questions</w:t>
      </w:r>
    </w:p>
    <w:p w14:paraId="4DCA8262" w14:textId="77777777" w:rsidR="00605F5B" w:rsidRPr="00EA13EA" w:rsidRDefault="00605F5B" w:rsidP="00605F5B">
      <w:pPr>
        <w:rPr>
          <w:rFonts w:ascii="Arial" w:eastAsia="Arial" w:hAnsi="Arial" w:cs="Arial"/>
          <w:color w:val="000000" w:themeColor="text1"/>
          <w:sz w:val="22"/>
          <w:szCs w:val="22"/>
        </w:rPr>
      </w:pPr>
    </w:p>
    <w:p w14:paraId="6CF8D951"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The quality section of your submission will be based upon the ‘Quality’ questions below. These</w:t>
      </w:r>
      <w:r w:rsidRPr="00EA13EA">
        <w:rPr>
          <w:rFonts w:ascii="Arial" w:eastAsia="Arial" w:hAnsi="Arial" w:cs="Arial"/>
          <w:b/>
          <w:color w:val="000000" w:themeColor="text1"/>
          <w:sz w:val="22"/>
          <w:szCs w:val="22"/>
        </w:rPr>
        <w:t xml:space="preserve"> </w:t>
      </w:r>
      <w:r w:rsidRPr="00EA13EA">
        <w:rPr>
          <w:rFonts w:ascii="Arial" w:eastAsia="Arial" w:hAnsi="Arial" w:cs="Arial"/>
          <w:color w:val="000000" w:themeColor="text1"/>
          <w:sz w:val="22"/>
          <w:szCs w:val="22"/>
        </w:rPr>
        <w:t>questions are designed to establish who is best placed to deliver this proposed project.</w:t>
      </w:r>
      <w:r w:rsidRPr="00EA13EA">
        <w:rPr>
          <w:rFonts w:ascii="Arial" w:eastAsia="Arial" w:hAnsi="Arial" w:cs="Arial"/>
          <w:color w:val="000000" w:themeColor="text1"/>
          <w:sz w:val="22"/>
          <w:szCs w:val="22"/>
        </w:rPr>
        <w:br/>
      </w:r>
    </w:p>
    <w:p w14:paraId="21B5F1F6"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As stated above, the answers to these questions carry 70% of the total scores available as the quality section of the submission.</w:t>
      </w:r>
    </w:p>
    <w:p w14:paraId="5C1035D2" w14:textId="77777777" w:rsidR="00605F5B" w:rsidRPr="00EA13EA" w:rsidRDefault="00605F5B" w:rsidP="00605F5B">
      <w:pPr>
        <w:rPr>
          <w:rFonts w:ascii="Arial" w:eastAsia="Arial" w:hAnsi="Arial" w:cs="Arial"/>
          <w:color w:val="000000" w:themeColor="text1"/>
          <w:sz w:val="22"/>
          <w:szCs w:val="22"/>
        </w:rPr>
      </w:pPr>
    </w:p>
    <w:p w14:paraId="74ED8FC1"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Your answer to each of the questions asked in this document will be scored using the scoring principles set out below.</w:t>
      </w:r>
    </w:p>
    <w:p w14:paraId="58B0D07B" w14:textId="77777777" w:rsidR="00605F5B" w:rsidRPr="00EA13EA" w:rsidRDefault="00605F5B" w:rsidP="00605F5B">
      <w:pPr>
        <w:rPr>
          <w:rFonts w:ascii="Arial" w:eastAsia="Arial" w:hAnsi="Arial" w:cs="Arial"/>
          <w:color w:val="000000" w:themeColor="text1"/>
          <w:sz w:val="22"/>
          <w:szCs w:val="22"/>
        </w:rPr>
      </w:pPr>
    </w:p>
    <w:p w14:paraId="123AD1C8"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 xml:space="preserve">All the questions below will be scored out of a maximum </w:t>
      </w:r>
      <w:r>
        <w:rPr>
          <w:rFonts w:ascii="Arial" w:eastAsia="Arial" w:hAnsi="Arial" w:cs="Arial"/>
          <w:color w:val="000000" w:themeColor="text1"/>
          <w:sz w:val="22"/>
          <w:szCs w:val="22"/>
        </w:rPr>
        <w:t>of 5</w:t>
      </w:r>
      <w:r w:rsidRPr="00EA13EA">
        <w:rPr>
          <w:rFonts w:ascii="Arial" w:eastAsia="Arial" w:hAnsi="Arial" w:cs="Arial"/>
          <w:color w:val="000000" w:themeColor="text1"/>
          <w:sz w:val="22"/>
          <w:szCs w:val="22"/>
        </w:rPr>
        <w:t xml:space="preserve"> based on the following criteria:</w:t>
      </w:r>
    </w:p>
    <w:p w14:paraId="758EA9FD" w14:textId="77777777" w:rsidR="00605F5B" w:rsidRPr="00EA13EA" w:rsidRDefault="00605F5B" w:rsidP="00605F5B">
      <w:pPr>
        <w:rPr>
          <w:rFonts w:ascii="Arial" w:eastAsia="Arial" w:hAnsi="Arial" w:cs="Arial"/>
          <w:color w:val="000000" w:themeColor="text1"/>
          <w:sz w:val="22"/>
          <w:szCs w:val="22"/>
        </w:rPr>
      </w:pPr>
    </w:p>
    <w:p w14:paraId="7D1C41EC" w14:textId="77777777" w:rsidR="00605F5B" w:rsidRPr="00EA13EA" w:rsidRDefault="00605F5B" w:rsidP="00605F5B">
      <w:pPr>
        <w:rPr>
          <w:rFonts w:ascii="Arial" w:eastAsia="Arial" w:hAnsi="Arial" w:cs="Arial"/>
          <w:color w:val="000000" w:themeColor="text1"/>
          <w:sz w:val="22"/>
          <w:szCs w:val="22"/>
        </w:rPr>
      </w:pPr>
    </w:p>
    <w:tbl>
      <w:tblPr>
        <w:tblW w:w="92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84"/>
        <w:gridCol w:w="8355"/>
      </w:tblGrid>
      <w:tr w:rsidR="00605F5B" w:rsidRPr="00EA13EA" w14:paraId="35643986" w14:textId="77777777" w:rsidTr="002C628E">
        <w:tc>
          <w:tcPr>
            <w:tcW w:w="884" w:type="dxa"/>
            <w:shd w:val="clear" w:color="auto" w:fill="E6E6E6"/>
          </w:tcPr>
          <w:p w14:paraId="4019F40B" w14:textId="77777777" w:rsidR="00605F5B" w:rsidRPr="00EA13EA" w:rsidRDefault="00605F5B" w:rsidP="002C628E">
            <w:pPr>
              <w:ind w:left="-152"/>
              <w:rPr>
                <w:rFonts w:ascii="Arial" w:eastAsia="Arial" w:hAnsi="Arial" w:cs="Arial"/>
                <w:color w:val="000000" w:themeColor="text1"/>
              </w:rPr>
            </w:pPr>
            <w:r w:rsidRPr="00EA13EA">
              <w:rPr>
                <w:rFonts w:ascii="Arial" w:eastAsia="Arial" w:hAnsi="Arial" w:cs="Arial"/>
                <w:b/>
                <w:color w:val="000000" w:themeColor="text1"/>
              </w:rPr>
              <w:t xml:space="preserve"> Score</w:t>
            </w:r>
          </w:p>
        </w:tc>
        <w:tc>
          <w:tcPr>
            <w:tcW w:w="8355" w:type="dxa"/>
            <w:shd w:val="clear" w:color="auto" w:fill="E6E6E6"/>
          </w:tcPr>
          <w:p w14:paraId="3EB426D5"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b/>
                <w:color w:val="000000" w:themeColor="text1"/>
              </w:rPr>
              <w:t>Scoring Principles</w:t>
            </w:r>
          </w:p>
          <w:p w14:paraId="2042953E" w14:textId="77777777" w:rsidR="00605F5B" w:rsidRPr="00EA13EA" w:rsidRDefault="00605F5B" w:rsidP="002C628E">
            <w:pPr>
              <w:rPr>
                <w:rFonts w:ascii="Arial" w:eastAsia="Arial" w:hAnsi="Arial" w:cs="Arial"/>
                <w:color w:val="000000" w:themeColor="text1"/>
              </w:rPr>
            </w:pPr>
          </w:p>
        </w:tc>
      </w:tr>
      <w:tr w:rsidR="00605F5B" w:rsidRPr="00EA13EA" w14:paraId="35E0BE61" w14:textId="77777777" w:rsidTr="002C628E">
        <w:tc>
          <w:tcPr>
            <w:tcW w:w="884" w:type="dxa"/>
          </w:tcPr>
          <w:p w14:paraId="60FFA6E4" w14:textId="77777777" w:rsidR="00605F5B" w:rsidRPr="00EA13EA" w:rsidRDefault="00605F5B" w:rsidP="002C628E">
            <w:pPr>
              <w:rPr>
                <w:rFonts w:ascii="Arial" w:eastAsia="Arial" w:hAnsi="Arial" w:cs="Arial"/>
                <w:color w:val="000000" w:themeColor="text1"/>
              </w:rPr>
            </w:pPr>
            <w:r>
              <w:rPr>
                <w:rFonts w:ascii="Arial" w:eastAsia="Arial" w:hAnsi="Arial" w:cs="Arial"/>
                <w:b/>
                <w:color w:val="000000" w:themeColor="text1"/>
              </w:rPr>
              <w:t>1</w:t>
            </w:r>
          </w:p>
        </w:tc>
        <w:tc>
          <w:tcPr>
            <w:tcW w:w="8355" w:type="dxa"/>
          </w:tcPr>
          <w:p w14:paraId="4AB2512B"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b/>
                <w:color w:val="000000" w:themeColor="text1"/>
              </w:rPr>
              <w:t>Rejected</w:t>
            </w:r>
            <w:r w:rsidRPr="00EA13EA">
              <w:rPr>
                <w:rFonts w:ascii="Arial" w:eastAsia="Arial" w:hAnsi="Arial" w:cs="Arial"/>
                <w:color w:val="000000" w:themeColor="text1"/>
              </w:rPr>
              <w:t xml:space="preserve"> - Evidence is unacceptable or non-existent, or there is a failure to properly address any issues.</w:t>
            </w:r>
          </w:p>
        </w:tc>
      </w:tr>
      <w:tr w:rsidR="00605F5B" w:rsidRPr="00EA13EA" w14:paraId="097BC5ED" w14:textId="77777777" w:rsidTr="002C628E">
        <w:tc>
          <w:tcPr>
            <w:tcW w:w="884" w:type="dxa"/>
          </w:tcPr>
          <w:p w14:paraId="09F46E53" w14:textId="77777777" w:rsidR="00605F5B" w:rsidRPr="00EA13EA" w:rsidRDefault="00605F5B" w:rsidP="002C628E">
            <w:pPr>
              <w:rPr>
                <w:rFonts w:ascii="Arial" w:eastAsia="Arial" w:hAnsi="Arial" w:cs="Arial"/>
                <w:color w:val="000000" w:themeColor="text1"/>
              </w:rPr>
            </w:pPr>
            <w:r>
              <w:rPr>
                <w:rFonts w:ascii="Arial" w:eastAsia="Arial" w:hAnsi="Arial" w:cs="Arial"/>
                <w:b/>
                <w:color w:val="000000" w:themeColor="text1"/>
              </w:rPr>
              <w:t>2</w:t>
            </w:r>
          </w:p>
        </w:tc>
        <w:tc>
          <w:tcPr>
            <w:tcW w:w="8355" w:type="dxa"/>
          </w:tcPr>
          <w:p w14:paraId="01392CE4"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b/>
                <w:color w:val="000000" w:themeColor="text1"/>
              </w:rPr>
              <w:t>Poor</w:t>
            </w:r>
            <w:r w:rsidRPr="00EA13EA">
              <w:rPr>
                <w:rFonts w:ascii="Arial" w:eastAsia="Arial" w:hAnsi="Arial" w:cs="Arial"/>
                <w:color w:val="000000" w:themeColor="text1"/>
              </w:rPr>
              <w:t xml:space="preserve"> – The evidence is deficient in certain areas where the lack of detail or information requires the reviewer to make assumptions.</w:t>
            </w:r>
          </w:p>
        </w:tc>
      </w:tr>
      <w:tr w:rsidR="00605F5B" w:rsidRPr="00EA13EA" w14:paraId="5F13743B" w14:textId="77777777" w:rsidTr="002C628E">
        <w:tc>
          <w:tcPr>
            <w:tcW w:w="884" w:type="dxa"/>
          </w:tcPr>
          <w:p w14:paraId="6C64D72F" w14:textId="77777777" w:rsidR="00605F5B" w:rsidRPr="00EA13EA" w:rsidRDefault="00605F5B" w:rsidP="002C628E">
            <w:pPr>
              <w:rPr>
                <w:rFonts w:ascii="Arial" w:eastAsia="Arial" w:hAnsi="Arial" w:cs="Arial"/>
                <w:color w:val="000000" w:themeColor="text1"/>
              </w:rPr>
            </w:pPr>
            <w:r>
              <w:rPr>
                <w:rFonts w:ascii="Arial" w:eastAsia="Arial" w:hAnsi="Arial" w:cs="Arial"/>
                <w:b/>
                <w:color w:val="000000" w:themeColor="text1"/>
              </w:rPr>
              <w:t>3</w:t>
            </w:r>
          </w:p>
        </w:tc>
        <w:tc>
          <w:tcPr>
            <w:tcW w:w="8355" w:type="dxa"/>
          </w:tcPr>
          <w:p w14:paraId="73A0135B"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b/>
                <w:color w:val="000000" w:themeColor="text1"/>
              </w:rPr>
              <w:t>Satisfactory</w:t>
            </w:r>
            <w:r w:rsidRPr="00EA13EA">
              <w:rPr>
                <w:rFonts w:ascii="Arial" w:eastAsia="Arial" w:hAnsi="Arial" w:cs="Arial"/>
                <w:color w:val="000000" w:themeColor="text1"/>
              </w:rPr>
              <w:t xml:space="preserve"> –The evidence is acceptable, but with some minor reservations.</w:t>
            </w:r>
          </w:p>
        </w:tc>
      </w:tr>
      <w:tr w:rsidR="00605F5B" w:rsidRPr="00EA13EA" w14:paraId="336E9530" w14:textId="77777777" w:rsidTr="002C628E">
        <w:tc>
          <w:tcPr>
            <w:tcW w:w="884" w:type="dxa"/>
          </w:tcPr>
          <w:p w14:paraId="085EE41D" w14:textId="77777777" w:rsidR="00605F5B" w:rsidRPr="00EA13EA" w:rsidRDefault="00605F5B" w:rsidP="002C628E">
            <w:pPr>
              <w:rPr>
                <w:rFonts w:ascii="Arial" w:eastAsia="Arial" w:hAnsi="Arial" w:cs="Arial"/>
                <w:color w:val="000000" w:themeColor="text1"/>
              </w:rPr>
            </w:pPr>
            <w:r>
              <w:rPr>
                <w:rFonts w:ascii="Arial" w:eastAsia="Arial" w:hAnsi="Arial" w:cs="Arial"/>
                <w:b/>
                <w:color w:val="000000" w:themeColor="text1"/>
              </w:rPr>
              <w:t>4</w:t>
            </w:r>
          </w:p>
        </w:tc>
        <w:tc>
          <w:tcPr>
            <w:tcW w:w="8355" w:type="dxa"/>
          </w:tcPr>
          <w:p w14:paraId="3B61D67F"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b/>
                <w:color w:val="000000" w:themeColor="text1"/>
              </w:rPr>
              <w:t>Good</w:t>
            </w:r>
            <w:r w:rsidRPr="00EA13EA">
              <w:rPr>
                <w:rFonts w:ascii="Arial" w:eastAsia="Arial" w:hAnsi="Arial" w:cs="Arial"/>
                <w:color w:val="000000" w:themeColor="text1"/>
              </w:rPr>
              <w:t xml:space="preserve"> – The standard of evidence meets expectations with some evidence provided.</w:t>
            </w:r>
          </w:p>
        </w:tc>
      </w:tr>
      <w:tr w:rsidR="00605F5B" w:rsidRPr="00EA13EA" w14:paraId="7C728E48" w14:textId="77777777" w:rsidTr="002C628E">
        <w:tc>
          <w:tcPr>
            <w:tcW w:w="884" w:type="dxa"/>
          </w:tcPr>
          <w:p w14:paraId="345E1E1E" w14:textId="77777777" w:rsidR="00605F5B" w:rsidRPr="00EA13EA" w:rsidRDefault="00605F5B" w:rsidP="002C628E">
            <w:pPr>
              <w:rPr>
                <w:rFonts w:ascii="Arial" w:eastAsia="Arial" w:hAnsi="Arial" w:cs="Arial"/>
                <w:color w:val="000000" w:themeColor="text1"/>
              </w:rPr>
            </w:pPr>
            <w:r>
              <w:rPr>
                <w:rFonts w:ascii="Arial" w:eastAsia="Arial" w:hAnsi="Arial" w:cs="Arial"/>
                <w:b/>
                <w:color w:val="000000" w:themeColor="text1"/>
              </w:rPr>
              <w:t>5</w:t>
            </w:r>
          </w:p>
        </w:tc>
        <w:tc>
          <w:tcPr>
            <w:tcW w:w="8355" w:type="dxa"/>
          </w:tcPr>
          <w:p w14:paraId="19B629E9"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b/>
                <w:color w:val="000000" w:themeColor="text1"/>
              </w:rPr>
              <w:t>Excellent</w:t>
            </w:r>
            <w:r w:rsidRPr="00EA13EA">
              <w:rPr>
                <w:rFonts w:ascii="Arial" w:eastAsia="Arial" w:hAnsi="Arial" w:cs="Arial"/>
                <w:color w:val="000000" w:themeColor="text1"/>
              </w:rPr>
              <w:t xml:space="preserve"> – Comprehensively meet requirements with high quality and substantial amounts of evidence and information provided.</w:t>
            </w:r>
          </w:p>
        </w:tc>
      </w:tr>
    </w:tbl>
    <w:p w14:paraId="51C95AAA" w14:textId="77777777" w:rsidR="00605F5B" w:rsidRPr="00EA13EA" w:rsidRDefault="00605F5B" w:rsidP="00605F5B">
      <w:pPr>
        <w:rPr>
          <w:rFonts w:ascii="Arial" w:eastAsia="Arial" w:hAnsi="Arial" w:cs="Arial"/>
          <w:b/>
          <w:color w:val="000000" w:themeColor="text1"/>
          <w:sz w:val="22"/>
          <w:szCs w:val="22"/>
        </w:rPr>
      </w:pPr>
    </w:p>
    <w:p w14:paraId="34A80500" w14:textId="77777777" w:rsidR="00605F5B" w:rsidRDefault="00605F5B" w:rsidP="00605F5B">
      <w:pPr>
        <w:rPr>
          <w:rFonts w:ascii="Arial" w:eastAsia="Arial" w:hAnsi="Arial" w:cs="Arial"/>
          <w:b/>
          <w:color w:val="000000" w:themeColor="text1"/>
          <w:sz w:val="22"/>
          <w:szCs w:val="22"/>
        </w:rPr>
      </w:pPr>
    </w:p>
    <w:p w14:paraId="2CD4914A" w14:textId="77777777" w:rsidR="00605F5B" w:rsidRDefault="00605F5B" w:rsidP="00605F5B">
      <w:pPr>
        <w:rPr>
          <w:rFonts w:ascii="Arial" w:eastAsia="Arial" w:hAnsi="Arial" w:cs="Arial"/>
          <w:b/>
          <w:color w:val="000000" w:themeColor="text1"/>
          <w:sz w:val="22"/>
          <w:szCs w:val="22"/>
        </w:rPr>
      </w:pPr>
    </w:p>
    <w:p w14:paraId="71D697E0" w14:textId="77777777" w:rsidR="00605F5B" w:rsidRDefault="00605F5B" w:rsidP="00605F5B">
      <w:pPr>
        <w:rPr>
          <w:rFonts w:ascii="Arial" w:eastAsia="Arial" w:hAnsi="Arial" w:cs="Arial"/>
          <w:b/>
          <w:color w:val="000000" w:themeColor="text1"/>
          <w:sz w:val="22"/>
          <w:szCs w:val="22"/>
        </w:rPr>
      </w:pPr>
    </w:p>
    <w:p w14:paraId="508D5DF7" w14:textId="77777777" w:rsidR="00605F5B" w:rsidRDefault="00605F5B" w:rsidP="00605F5B">
      <w:pPr>
        <w:rPr>
          <w:rFonts w:ascii="Arial" w:eastAsia="Arial" w:hAnsi="Arial" w:cs="Arial"/>
          <w:b/>
          <w:color w:val="000000" w:themeColor="text1"/>
          <w:sz w:val="22"/>
          <w:szCs w:val="22"/>
        </w:rPr>
      </w:pPr>
    </w:p>
    <w:p w14:paraId="5A5AB4A8" w14:textId="77777777" w:rsidR="00605F5B" w:rsidRDefault="00605F5B" w:rsidP="00605F5B">
      <w:pPr>
        <w:rPr>
          <w:rFonts w:ascii="Arial" w:eastAsia="Arial" w:hAnsi="Arial" w:cs="Arial"/>
          <w:b/>
          <w:color w:val="000000" w:themeColor="text1"/>
          <w:sz w:val="22"/>
          <w:szCs w:val="22"/>
        </w:rPr>
      </w:pPr>
    </w:p>
    <w:p w14:paraId="64D16865" w14:textId="77777777" w:rsidR="00605F5B" w:rsidRDefault="00605F5B" w:rsidP="00605F5B">
      <w:pPr>
        <w:rPr>
          <w:rFonts w:ascii="Arial" w:eastAsia="Arial" w:hAnsi="Arial" w:cs="Arial"/>
          <w:b/>
          <w:color w:val="000000" w:themeColor="text1"/>
          <w:sz w:val="22"/>
          <w:szCs w:val="22"/>
        </w:rPr>
      </w:pPr>
    </w:p>
    <w:p w14:paraId="509EE2F3" w14:textId="77777777" w:rsidR="00605F5B" w:rsidRDefault="00605F5B" w:rsidP="00605F5B">
      <w:pPr>
        <w:rPr>
          <w:rFonts w:ascii="Arial" w:eastAsia="Arial" w:hAnsi="Arial" w:cs="Arial"/>
          <w:b/>
          <w:color w:val="000000" w:themeColor="text1"/>
          <w:sz w:val="22"/>
          <w:szCs w:val="22"/>
        </w:rPr>
      </w:pPr>
    </w:p>
    <w:p w14:paraId="7A757292" w14:textId="77777777" w:rsidR="00605F5B" w:rsidRDefault="00605F5B" w:rsidP="00605F5B">
      <w:pPr>
        <w:rPr>
          <w:rFonts w:ascii="Arial" w:eastAsia="Arial" w:hAnsi="Arial" w:cs="Arial"/>
          <w:b/>
          <w:color w:val="000000" w:themeColor="text1"/>
          <w:sz w:val="22"/>
          <w:szCs w:val="22"/>
        </w:rPr>
      </w:pPr>
    </w:p>
    <w:p w14:paraId="06B93345" w14:textId="77777777" w:rsidR="00605F5B" w:rsidRDefault="00605F5B" w:rsidP="00605F5B">
      <w:pPr>
        <w:rPr>
          <w:rFonts w:ascii="Arial" w:eastAsia="Arial" w:hAnsi="Arial" w:cs="Arial"/>
          <w:b/>
          <w:color w:val="000000" w:themeColor="text1"/>
          <w:sz w:val="22"/>
          <w:szCs w:val="22"/>
        </w:rPr>
      </w:pPr>
    </w:p>
    <w:p w14:paraId="09F084A8" w14:textId="77777777" w:rsidR="00605F5B" w:rsidRDefault="00605F5B" w:rsidP="00605F5B">
      <w:pPr>
        <w:rPr>
          <w:rFonts w:ascii="Arial" w:eastAsia="Arial" w:hAnsi="Arial" w:cs="Arial"/>
          <w:b/>
          <w:color w:val="000000" w:themeColor="text1"/>
          <w:sz w:val="22"/>
          <w:szCs w:val="22"/>
        </w:rPr>
      </w:pPr>
    </w:p>
    <w:p w14:paraId="6B1DE969" w14:textId="77777777" w:rsidR="00605F5B" w:rsidRDefault="00605F5B" w:rsidP="00605F5B">
      <w:pPr>
        <w:rPr>
          <w:rFonts w:ascii="Arial" w:eastAsia="Arial" w:hAnsi="Arial" w:cs="Arial"/>
          <w:b/>
          <w:color w:val="000000" w:themeColor="text1"/>
          <w:sz w:val="22"/>
          <w:szCs w:val="22"/>
        </w:rPr>
      </w:pPr>
    </w:p>
    <w:p w14:paraId="75904CD0" w14:textId="77777777" w:rsidR="00605F5B" w:rsidRPr="00EA13EA" w:rsidRDefault="00605F5B" w:rsidP="00605F5B">
      <w:pPr>
        <w:rPr>
          <w:rFonts w:ascii="Arial" w:eastAsia="Arial" w:hAnsi="Arial" w:cs="Arial"/>
          <w:b/>
          <w:color w:val="000000" w:themeColor="text1"/>
          <w:sz w:val="22"/>
          <w:szCs w:val="22"/>
        </w:rPr>
      </w:pPr>
    </w:p>
    <w:p w14:paraId="3BDFC884" w14:textId="77777777" w:rsidR="00605F5B" w:rsidRPr="00EA13EA" w:rsidRDefault="00605F5B" w:rsidP="00605F5B">
      <w:pPr>
        <w:numPr>
          <w:ilvl w:val="1"/>
          <w:numId w:val="6"/>
        </w:numPr>
        <w:rPr>
          <w:b/>
          <w:color w:val="000000" w:themeColor="text1"/>
          <w:sz w:val="22"/>
          <w:szCs w:val="22"/>
        </w:rPr>
      </w:pPr>
      <w:r w:rsidRPr="00EA13EA">
        <w:rPr>
          <w:rFonts w:ascii="Arial" w:eastAsia="Arial" w:hAnsi="Arial" w:cs="Arial"/>
          <w:b/>
          <w:color w:val="000000" w:themeColor="text1"/>
          <w:sz w:val="22"/>
          <w:szCs w:val="22"/>
        </w:rPr>
        <w:t>Qualitative questions</w:t>
      </w:r>
    </w:p>
    <w:p w14:paraId="131C3AA9" w14:textId="77777777" w:rsidR="00605F5B" w:rsidRPr="00EA13EA" w:rsidRDefault="00605F5B" w:rsidP="00605F5B">
      <w:pPr>
        <w:rPr>
          <w:rFonts w:ascii="Arial" w:eastAsia="Arial" w:hAnsi="Arial" w:cs="Arial"/>
          <w:b/>
          <w:color w:val="000000" w:themeColor="text1"/>
          <w:sz w:val="22"/>
          <w:szCs w:val="22"/>
        </w:rPr>
      </w:pPr>
    </w:p>
    <w:p w14:paraId="3D031C8B" w14:textId="77777777" w:rsidR="00605F5B" w:rsidRPr="00EA13EA" w:rsidRDefault="00605F5B" w:rsidP="00605F5B">
      <w:pPr>
        <w:rPr>
          <w:rFonts w:ascii="Arial" w:eastAsia="Arial" w:hAnsi="Arial" w:cs="Arial"/>
          <w:b/>
          <w:color w:val="000000" w:themeColor="text1"/>
          <w:sz w:val="22"/>
          <w:szCs w:val="22"/>
        </w:rPr>
      </w:pPr>
      <w:r w:rsidRPr="00EA13EA">
        <w:rPr>
          <w:rFonts w:ascii="Arial" w:eastAsia="Arial" w:hAnsi="Arial" w:cs="Arial"/>
          <w:b/>
          <w:i/>
          <w:color w:val="000000" w:themeColor="text1"/>
          <w:sz w:val="22"/>
          <w:szCs w:val="22"/>
        </w:rPr>
        <w:t xml:space="preserve">[The ‘Quality’ questions below are considered to be a good cross-section of questions, that should relate to key </w:t>
      </w:r>
      <w:r>
        <w:rPr>
          <w:rFonts w:ascii="Arial" w:eastAsia="Arial" w:hAnsi="Arial" w:cs="Arial"/>
          <w:b/>
          <w:i/>
          <w:color w:val="000000" w:themeColor="text1"/>
          <w:sz w:val="22"/>
          <w:szCs w:val="22"/>
        </w:rPr>
        <w:t>values and objectives that the C</w:t>
      </w:r>
      <w:r w:rsidRPr="00EA13EA">
        <w:rPr>
          <w:rFonts w:ascii="Arial" w:eastAsia="Arial" w:hAnsi="Arial" w:cs="Arial"/>
          <w:b/>
          <w:i/>
          <w:color w:val="000000" w:themeColor="text1"/>
          <w:sz w:val="22"/>
          <w:szCs w:val="22"/>
        </w:rPr>
        <w:t>lient wishes to achieve on this project. It is not an exhaustive or compulsory list of questions, but it is a list of questions that</w:t>
      </w:r>
      <w:r>
        <w:rPr>
          <w:rFonts w:ascii="Arial" w:eastAsia="Arial" w:hAnsi="Arial" w:cs="Arial"/>
          <w:b/>
          <w:i/>
          <w:color w:val="000000" w:themeColor="text1"/>
          <w:sz w:val="22"/>
          <w:szCs w:val="22"/>
        </w:rPr>
        <w:t xml:space="preserve"> will suffice in most cases. A C</w:t>
      </w:r>
      <w:r w:rsidRPr="00EA13EA">
        <w:rPr>
          <w:rFonts w:ascii="Arial" w:eastAsia="Arial" w:hAnsi="Arial" w:cs="Arial"/>
          <w:b/>
          <w:i/>
          <w:color w:val="000000" w:themeColor="text1"/>
          <w:sz w:val="22"/>
          <w:szCs w:val="22"/>
        </w:rPr>
        <w:t xml:space="preserve">lient may need to add / omit, or alter and adapt to suit. </w:t>
      </w:r>
    </w:p>
    <w:p w14:paraId="3B6ACE59" w14:textId="77777777" w:rsidR="00605F5B" w:rsidRPr="00EA13EA" w:rsidRDefault="00605F5B" w:rsidP="00605F5B">
      <w:pPr>
        <w:rPr>
          <w:rFonts w:ascii="Arial" w:eastAsia="Arial" w:hAnsi="Arial" w:cs="Arial"/>
          <w:b/>
          <w:color w:val="000000" w:themeColor="text1"/>
          <w:sz w:val="22"/>
          <w:szCs w:val="22"/>
        </w:rPr>
      </w:pPr>
    </w:p>
    <w:p w14:paraId="0B7AFB9C" w14:textId="77777777" w:rsidR="00605F5B" w:rsidRPr="00EA13EA" w:rsidRDefault="00605F5B" w:rsidP="00605F5B">
      <w:pPr>
        <w:rPr>
          <w:rFonts w:ascii="Arial" w:eastAsia="Arial" w:hAnsi="Arial" w:cs="Arial"/>
          <w:b/>
          <w:color w:val="000000" w:themeColor="text1"/>
          <w:sz w:val="22"/>
          <w:szCs w:val="22"/>
        </w:rPr>
      </w:pPr>
      <w:r w:rsidRPr="00EA13EA">
        <w:rPr>
          <w:rFonts w:ascii="Arial" w:eastAsia="Arial" w:hAnsi="Arial" w:cs="Arial"/>
          <w:b/>
          <w:i/>
          <w:color w:val="000000" w:themeColor="text1"/>
          <w:sz w:val="22"/>
          <w:szCs w:val="22"/>
        </w:rPr>
        <w:t xml:space="preserve">The questions should ‘tease out’ and score most highly, which Constructor Partner is best suited to the specific needs / demands of this particular project. The questions should ‘look forward’ into the project. They must not ‘look backwards’ at more generic criteria already tested at the ITT stage of the framework procurement. The example questions below are worded in a way that they could be used with little or no alteration for any project. The same questions on different projects, demand different answers, due to project specific context.  </w:t>
      </w:r>
    </w:p>
    <w:p w14:paraId="081349E5" w14:textId="77777777" w:rsidR="00605F5B" w:rsidRPr="00EA13EA" w:rsidRDefault="00605F5B" w:rsidP="00605F5B">
      <w:pPr>
        <w:rPr>
          <w:rFonts w:ascii="Arial" w:eastAsia="Arial" w:hAnsi="Arial" w:cs="Arial"/>
          <w:b/>
          <w:color w:val="000000" w:themeColor="text1"/>
          <w:sz w:val="22"/>
          <w:szCs w:val="22"/>
        </w:rPr>
      </w:pPr>
    </w:p>
    <w:p w14:paraId="67068ED6" w14:textId="77777777" w:rsidR="00605F5B" w:rsidRPr="00EA13EA" w:rsidRDefault="00605F5B" w:rsidP="00605F5B">
      <w:pPr>
        <w:rPr>
          <w:rFonts w:ascii="Arial" w:eastAsia="Arial" w:hAnsi="Arial" w:cs="Arial"/>
          <w:b/>
          <w:color w:val="000000" w:themeColor="text1"/>
          <w:sz w:val="22"/>
          <w:szCs w:val="22"/>
        </w:rPr>
      </w:pPr>
      <w:r w:rsidRPr="00EA13EA">
        <w:rPr>
          <w:rFonts w:ascii="Arial" w:eastAsia="Arial" w:hAnsi="Arial" w:cs="Arial"/>
          <w:b/>
          <w:i/>
          <w:color w:val="000000" w:themeColor="text1"/>
          <w:sz w:val="22"/>
          <w:szCs w:val="22"/>
        </w:rPr>
        <w:t xml:space="preserve">Other questions could be asked, but no more than 5 or 6 questions should be needed to be able to satisfactorily differentiate which Constructor Partner is best suited to deliver this project. </w:t>
      </w:r>
    </w:p>
    <w:p w14:paraId="01A28DE0" w14:textId="77777777" w:rsidR="00605F5B" w:rsidRPr="00EA13EA" w:rsidRDefault="00605F5B" w:rsidP="00605F5B">
      <w:pPr>
        <w:rPr>
          <w:rFonts w:ascii="Arial" w:eastAsia="Arial" w:hAnsi="Arial" w:cs="Arial"/>
          <w:b/>
          <w:color w:val="000000" w:themeColor="text1"/>
          <w:sz w:val="22"/>
          <w:szCs w:val="22"/>
        </w:rPr>
      </w:pPr>
    </w:p>
    <w:p w14:paraId="54296D97"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b/>
          <w:i/>
          <w:color w:val="000000" w:themeColor="text1"/>
          <w:sz w:val="22"/>
          <w:szCs w:val="22"/>
        </w:rPr>
        <w:t>If the Client wishes to reduce t</w:t>
      </w:r>
      <w:r>
        <w:rPr>
          <w:rFonts w:ascii="Arial" w:eastAsia="Arial" w:hAnsi="Arial" w:cs="Arial"/>
          <w:b/>
          <w:i/>
          <w:color w:val="000000" w:themeColor="text1"/>
          <w:sz w:val="22"/>
          <w:szCs w:val="22"/>
        </w:rPr>
        <w:t>he timescales involved for the Mini-C</w:t>
      </w:r>
      <w:r w:rsidRPr="00EA13EA">
        <w:rPr>
          <w:rFonts w:ascii="Arial" w:eastAsia="Arial" w:hAnsi="Arial" w:cs="Arial"/>
          <w:b/>
          <w:i/>
          <w:color w:val="000000" w:themeColor="text1"/>
          <w:sz w:val="22"/>
          <w:szCs w:val="22"/>
        </w:rPr>
        <w:t>ompetition, then the number of questions should also correspondingly be reduced, likewise if the number of questions is increased then the timescales should also be increased. ]</w:t>
      </w:r>
      <w:r w:rsidRPr="00EA13EA">
        <w:rPr>
          <w:rFonts w:ascii="Arial" w:eastAsia="Arial" w:hAnsi="Arial" w:cs="Arial"/>
          <w:i/>
          <w:color w:val="000000" w:themeColor="text1"/>
          <w:sz w:val="22"/>
          <w:szCs w:val="22"/>
        </w:rPr>
        <w:br/>
      </w:r>
    </w:p>
    <w:p w14:paraId="545E21EE" w14:textId="77777777" w:rsidR="00605F5B" w:rsidRPr="00EA13EA" w:rsidRDefault="00605F5B" w:rsidP="00605F5B">
      <w:pPr>
        <w:rPr>
          <w:rFonts w:ascii="Arial" w:eastAsia="Arial" w:hAnsi="Arial" w:cs="Arial"/>
          <w:color w:val="000000" w:themeColor="text1"/>
          <w:sz w:val="22"/>
          <w:szCs w:val="22"/>
          <w:u w:val="single"/>
        </w:rPr>
      </w:pPr>
      <w:r w:rsidRPr="00EA13EA">
        <w:rPr>
          <w:color w:val="000000" w:themeColor="text1"/>
        </w:rPr>
        <w:br w:type="page"/>
      </w:r>
      <w:r w:rsidRPr="00EA13EA">
        <w:rPr>
          <w:rFonts w:ascii="Arial" w:eastAsia="Arial" w:hAnsi="Arial" w:cs="Arial"/>
          <w:color w:val="000000" w:themeColor="text1"/>
          <w:sz w:val="22"/>
          <w:szCs w:val="22"/>
          <w:u w:val="single"/>
        </w:rPr>
        <w:lastRenderedPageBreak/>
        <w:t>Please provide responses</w:t>
      </w:r>
      <w:r>
        <w:rPr>
          <w:rFonts w:ascii="Arial" w:eastAsia="Arial" w:hAnsi="Arial" w:cs="Arial"/>
          <w:color w:val="000000" w:themeColor="text1"/>
          <w:sz w:val="22"/>
          <w:szCs w:val="22"/>
          <w:u w:val="single"/>
        </w:rPr>
        <w:t xml:space="preserve"> to all of the questions (1 to X</w:t>
      </w:r>
      <w:r w:rsidRPr="00EA13EA">
        <w:rPr>
          <w:rFonts w:ascii="Arial" w:eastAsia="Arial" w:hAnsi="Arial" w:cs="Arial"/>
          <w:color w:val="000000" w:themeColor="text1"/>
          <w:sz w:val="22"/>
          <w:szCs w:val="22"/>
          <w:u w:val="single"/>
        </w:rPr>
        <w:t xml:space="preserve">) listed below </w:t>
      </w:r>
    </w:p>
    <w:p w14:paraId="3A48983B" w14:textId="77777777" w:rsidR="00605F5B" w:rsidRPr="00EA13EA" w:rsidRDefault="00605F5B" w:rsidP="00605F5B">
      <w:pPr>
        <w:rPr>
          <w:rFonts w:ascii="Arial" w:eastAsia="Arial" w:hAnsi="Arial" w:cs="Arial"/>
          <w:color w:val="000000" w:themeColor="text1"/>
          <w:sz w:val="22"/>
          <w:szCs w:val="22"/>
        </w:rPr>
      </w:pPr>
    </w:p>
    <w:p w14:paraId="0E04D113"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b/>
          <w:color w:val="000000" w:themeColor="text1"/>
          <w:sz w:val="22"/>
          <w:szCs w:val="22"/>
        </w:rPr>
        <w:t>All responses shall be no more than the number of sides of A4 (font 11) stated in brackets at the end of each question.</w:t>
      </w:r>
      <w:r w:rsidRPr="00EA13EA">
        <w:rPr>
          <w:rFonts w:ascii="Arial" w:eastAsia="Arial" w:hAnsi="Arial" w:cs="Arial"/>
          <w:b/>
          <w:color w:val="000000" w:themeColor="text1"/>
          <w:sz w:val="22"/>
          <w:szCs w:val="22"/>
        </w:rPr>
        <w:br/>
      </w:r>
    </w:p>
    <w:p w14:paraId="69D57DDF" w14:textId="77777777" w:rsidR="00605F5B" w:rsidRPr="00EA13EA" w:rsidRDefault="00605F5B" w:rsidP="00605F5B">
      <w:pPr>
        <w:numPr>
          <w:ilvl w:val="0"/>
          <w:numId w:val="2"/>
        </w:num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Identify the key personnel that will be involved in the project along with their roles, and provide CV’s for each, which should emphasise how and why their previous experience would be have particular benefit to this project. (Maximum</w:t>
      </w:r>
      <w:r>
        <w:rPr>
          <w:rFonts w:ascii="Arial" w:eastAsia="Arial" w:hAnsi="Arial" w:cs="Arial"/>
          <w:color w:val="000000" w:themeColor="text1"/>
          <w:sz w:val="22"/>
          <w:szCs w:val="22"/>
        </w:rPr>
        <w:t xml:space="preserve"> </w:t>
      </w:r>
      <w:r w:rsidRPr="00EA13EA">
        <w:rPr>
          <w:rFonts w:ascii="Arial" w:eastAsia="Arial" w:hAnsi="Arial" w:cs="Arial"/>
          <w:color w:val="000000" w:themeColor="text1"/>
          <w:sz w:val="22"/>
          <w:szCs w:val="22"/>
        </w:rPr>
        <w:t>? sides, plus CVs as an appendix)</w:t>
      </w:r>
      <w:r w:rsidRPr="00EA13EA">
        <w:rPr>
          <w:rFonts w:ascii="Arial" w:eastAsia="Arial" w:hAnsi="Arial" w:cs="Arial"/>
          <w:color w:val="000000" w:themeColor="text1"/>
          <w:sz w:val="22"/>
          <w:szCs w:val="22"/>
        </w:rPr>
        <w:br/>
      </w:r>
    </w:p>
    <w:p w14:paraId="3E4AC827" w14:textId="77777777" w:rsidR="00605F5B" w:rsidRPr="00EA13EA" w:rsidRDefault="00605F5B" w:rsidP="00605F5B">
      <w:pPr>
        <w:numPr>
          <w:ilvl w:val="0"/>
          <w:numId w:val="2"/>
        </w:num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What do you consider to be the main risks and challenges in this project, and how you would manage them, and minimise any potential negative outcomes? Use evidence to support your answers where appropriate from previous project experience / successes. (Maximum</w:t>
      </w:r>
      <w:r>
        <w:rPr>
          <w:rFonts w:ascii="Arial" w:eastAsia="Arial" w:hAnsi="Arial" w:cs="Arial"/>
          <w:color w:val="000000" w:themeColor="text1"/>
          <w:sz w:val="22"/>
          <w:szCs w:val="22"/>
        </w:rPr>
        <w:t xml:space="preserve"> </w:t>
      </w:r>
      <w:r w:rsidRPr="00EA13EA">
        <w:rPr>
          <w:rFonts w:ascii="Arial" w:eastAsia="Arial" w:hAnsi="Arial" w:cs="Arial"/>
          <w:color w:val="000000" w:themeColor="text1"/>
          <w:sz w:val="22"/>
          <w:szCs w:val="22"/>
        </w:rPr>
        <w:t>? sides.)</w:t>
      </w:r>
    </w:p>
    <w:p w14:paraId="55ED4879" w14:textId="77777777" w:rsidR="00605F5B" w:rsidRPr="00EA13EA" w:rsidRDefault="00605F5B" w:rsidP="00605F5B">
      <w:pPr>
        <w:rPr>
          <w:rFonts w:ascii="Arial" w:eastAsia="Arial" w:hAnsi="Arial" w:cs="Arial"/>
          <w:color w:val="000000" w:themeColor="text1"/>
          <w:sz w:val="22"/>
          <w:szCs w:val="22"/>
        </w:rPr>
      </w:pPr>
    </w:p>
    <w:p w14:paraId="0B022EAA" w14:textId="77777777" w:rsidR="00605F5B" w:rsidRDefault="00605F5B" w:rsidP="00605F5B">
      <w:pPr>
        <w:numPr>
          <w:ilvl w:val="0"/>
          <w:numId w:val="2"/>
        </w:numPr>
        <w:rPr>
          <w:rFonts w:ascii="Arial" w:hAnsi="Arial" w:cs="Arial"/>
          <w:color w:val="222222"/>
          <w:sz w:val="22"/>
          <w:szCs w:val="22"/>
        </w:rPr>
      </w:pPr>
      <w:r w:rsidRPr="00EA13EA">
        <w:rPr>
          <w:rFonts w:ascii="Arial" w:eastAsia="Arial" w:hAnsi="Arial" w:cs="Arial"/>
          <w:color w:val="000000" w:themeColor="text1"/>
          <w:sz w:val="22"/>
          <w:szCs w:val="22"/>
        </w:rPr>
        <w:t>Describe how you will use this project to maximise positive outcomes with regard to environmental, social and economic sustainability issues. Use evidence to support your answer where appropriate from previous project experience / successes. (Maximum</w:t>
      </w:r>
      <w:r>
        <w:rPr>
          <w:rFonts w:ascii="Arial" w:eastAsia="Arial" w:hAnsi="Arial" w:cs="Arial"/>
          <w:color w:val="000000" w:themeColor="text1"/>
          <w:sz w:val="22"/>
          <w:szCs w:val="22"/>
        </w:rPr>
        <w:t xml:space="preserve"> </w:t>
      </w:r>
      <w:r w:rsidRPr="00EA13EA">
        <w:rPr>
          <w:rFonts w:ascii="Arial" w:eastAsia="Arial" w:hAnsi="Arial" w:cs="Arial"/>
          <w:color w:val="000000" w:themeColor="text1"/>
          <w:sz w:val="22"/>
          <w:szCs w:val="22"/>
        </w:rPr>
        <w:t>? sides</w:t>
      </w:r>
      <w:r>
        <w:rPr>
          <w:rFonts w:ascii="Arial" w:eastAsia="Arial" w:hAnsi="Arial" w:cs="Arial"/>
          <w:color w:val="000000" w:themeColor="text1"/>
          <w:sz w:val="22"/>
          <w:szCs w:val="22"/>
        </w:rPr>
        <w:t xml:space="preserve">)  </w:t>
      </w:r>
      <w:r>
        <w:rPr>
          <w:rFonts w:ascii="Arial" w:hAnsi="Arial" w:cs="Arial"/>
          <w:color w:val="222222"/>
          <w:sz w:val="22"/>
          <w:szCs w:val="22"/>
        </w:rPr>
        <w:t>Tendering contractors should also within their proposal demonstrate how their social value</w:t>
      </w:r>
    </w:p>
    <w:p w14:paraId="6DC4E807" w14:textId="77777777" w:rsidR="00605F5B" w:rsidRDefault="00605F5B" w:rsidP="00605F5B">
      <w:pPr>
        <w:autoSpaceDE w:val="0"/>
        <w:autoSpaceDN w:val="0"/>
        <w:adjustRightInd w:val="0"/>
        <w:ind w:left="720"/>
        <w:rPr>
          <w:rFonts w:ascii="Arial" w:hAnsi="Arial" w:cs="Arial"/>
          <w:color w:val="222222"/>
          <w:sz w:val="22"/>
          <w:szCs w:val="22"/>
        </w:rPr>
      </w:pPr>
      <w:r>
        <w:rPr>
          <w:rFonts w:ascii="Arial" w:hAnsi="Arial" w:cs="Arial"/>
          <w:color w:val="222222"/>
          <w:sz w:val="22"/>
          <w:szCs w:val="22"/>
        </w:rPr>
        <w:t>proposal will not just be Manchester specific but also project specific and be targeted at the</w:t>
      </w:r>
    </w:p>
    <w:p w14:paraId="36063E31" w14:textId="77777777" w:rsidR="00605F5B" w:rsidRDefault="00605F5B" w:rsidP="00605F5B">
      <w:pPr>
        <w:autoSpaceDE w:val="0"/>
        <w:autoSpaceDN w:val="0"/>
        <w:adjustRightInd w:val="0"/>
        <w:ind w:left="720"/>
        <w:rPr>
          <w:rFonts w:ascii="Arial" w:hAnsi="Arial" w:cs="Arial"/>
          <w:color w:val="222222"/>
          <w:sz w:val="22"/>
          <w:szCs w:val="22"/>
        </w:rPr>
      </w:pPr>
      <w:r>
        <w:rPr>
          <w:rFonts w:ascii="Arial" w:hAnsi="Arial" w:cs="Arial"/>
          <w:color w:val="222222"/>
          <w:sz w:val="22"/>
          <w:szCs w:val="22"/>
        </w:rPr>
        <w:t>following priorities:</w:t>
      </w:r>
    </w:p>
    <w:p w14:paraId="288CBC23" w14:textId="77777777" w:rsidR="00605F5B" w:rsidRDefault="00605F5B" w:rsidP="00605F5B">
      <w:pPr>
        <w:autoSpaceDE w:val="0"/>
        <w:autoSpaceDN w:val="0"/>
        <w:adjustRightInd w:val="0"/>
        <w:ind w:left="720"/>
        <w:rPr>
          <w:rFonts w:ascii="Arial" w:hAnsi="Arial" w:cs="Arial"/>
          <w:color w:val="222222"/>
          <w:sz w:val="22"/>
          <w:szCs w:val="22"/>
        </w:rPr>
      </w:pPr>
      <w:r>
        <w:rPr>
          <w:rFonts w:ascii="SymbolMT" w:hAnsi="SymbolMT" w:cs="SymbolMT"/>
          <w:color w:val="222222"/>
          <w:sz w:val="22"/>
          <w:szCs w:val="22"/>
        </w:rPr>
        <w:t xml:space="preserve">• </w:t>
      </w:r>
      <w:r>
        <w:rPr>
          <w:rFonts w:ascii="Arial" w:hAnsi="Arial" w:cs="Arial"/>
          <w:color w:val="222222"/>
          <w:sz w:val="22"/>
          <w:szCs w:val="22"/>
        </w:rPr>
        <w:t>Hard to reach groups e.g. care leavers, adults with additional needs, long term</w:t>
      </w:r>
    </w:p>
    <w:p w14:paraId="3A1A587E" w14:textId="77777777" w:rsidR="00605F5B" w:rsidRDefault="00605F5B" w:rsidP="00605F5B">
      <w:pPr>
        <w:autoSpaceDE w:val="0"/>
        <w:autoSpaceDN w:val="0"/>
        <w:adjustRightInd w:val="0"/>
        <w:ind w:left="720"/>
        <w:rPr>
          <w:rFonts w:ascii="Arial" w:hAnsi="Arial" w:cs="Arial"/>
          <w:color w:val="222222"/>
          <w:sz w:val="22"/>
          <w:szCs w:val="22"/>
        </w:rPr>
      </w:pPr>
      <w:r>
        <w:rPr>
          <w:rFonts w:ascii="Arial" w:hAnsi="Arial" w:cs="Arial"/>
          <w:color w:val="222222"/>
          <w:sz w:val="22"/>
          <w:szCs w:val="22"/>
        </w:rPr>
        <w:t xml:space="preserve">   unemployed, rehabilitating offenders, etc.</w:t>
      </w:r>
    </w:p>
    <w:p w14:paraId="1FC1A215" w14:textId="77777777" w:rsidR="00605F5B" w:rsidRDefault="00605F5B" w:rsidP="00605F5B">
      <w:pPr>
        <w:autoSpaceDE w:val="0"/>
        <w:autoSpaceDN w:val="0"/>
        <w:adjustRightInd w:val="0"/>
        <w:ind w:left="720"/>
        <w:rPr>
          <w:rFonts w:ascii="Arial" w:hAnsi="Arial" w:cs="Arial"/>
          <w:color w:val="222222"/>
          <w:sz w:val="22"/>
          <w:szCs w:val="22"/>
        </w:rPr>
      </w:pPr>
      <w:r>
        <w:rPr>
          <w:rFonts w:ascii="SymbolMT" w:hAnsi="SymbolMT" w:cs="SymbolMT"/>
          <w:color w:val="222222"/>
          <w:sz w:val="22"/>
          <w:szCs w:val="22"/>
        </w:rPr>
        <w:t xml:space="preserve">• </w:t>
      </w:r>
      <w:r>
        <w:rPr>
          <w:rFonts w:ascii="Arial" w:hAnsi="Arial" w:cs="Arial"/>
          <w:color w:val="222222"/>
          <w:sz w:val="22"/>
          <w:szCs w:val="22"/>
        </w:rPr>
        <w:t>Wards local to the project</w:t>
      </w:r>
    </w:p>
    <w:p w14:paraId="6273BDF8" w14:textId="77777777" w:rsidR="00605F5B" w:rsidRDefault="00605F5B" w:rsidP="00605F5B">
      <w:pPr>
        <w:autoSpaceDE w:val="0"/>
        <w:autoSpaceDN w:val="0"/>
        <w:adjustRightInd w:val="0"/>
        <w:ind w:left="720"/>
        <w:rPr>
          <w:rFonts w:ascii="Arial" w:hAnsi="Arial" w:cs="Arial"/>
          <w:color w:val="222222"/>
          <w:sz w:val="22"/>
          <w:szCs w:val="22"/>
        </w:rPr>
      </w:pPr>
      <w:r>
        <w:rPr>
          <w:rFonts w:ascii="SymbolMT" w:hAnsi="SymbolMT" w:cs="SymbolMT"/>
          <w:color w:val="222222"/>
          <w:sz w:val="22"/>
          <w:szCs w:val="22"/>
        </w:rPr>
        <w:t xml:space="preserve">• </w:t>
      </w:r>
      <w:r>
        <w:rPr>
          <w:rFonts w:ascii="Arial" w:hAnsi="Arial" w:cs="Arial"/>
          <w:color w:val="222222"/>
          <w:sz w:val="22"/>
          <w:szCs w:val="22"/>
        </w:rPr>
        <w:t>Environmental improvements in or around the immediate vicinity of the site</w:t>
      </w:r>
    </w:p>
    <w:p w14:paraId="0D4BB1BB" w14:textId="77777777" w:rsidR="00605F5B" w:rsidRDefault="00605F5B" w:rsidP="00605F5B">
      <w:pPr>
        <w:autoSpaceDE w:val="0"/>
        <w:autoSpaceDN w:val="0"/>
        <w:adjustRightInd w:val="0"/>
        <w:ind w:left="720"/>
        <w:rPr>
          <w:rFonts w:ascii="Arial" w:hAnsi="Arial" w:cs="Arial"/>
          <w:color w:val="222222"/>
          <w:sz w:val="22"/>
          <w:szCs w:val="22"/>
        </w:rPr>
      </w:pPr>
      <w:r>
        <w:rPr>
          <w:rFonts w:ascii="SymbolMT" w:hAnsi="SymbolMT" w:cs="SymbolMT"/>
          <w:color w:val="222222"/>
          <w:sz w:val="22"/>
          <w:szCs w:val="22"/>
        </w:rPr>
        <w:t xml:space="preserve">• </w:t>
      </w:r>
      <w:r>
        <w:rPr>
          <w:rFonts w:ascii="Arial" w:hAnsi="Arial" w:cs="Arial"/>
          <w:color w:val="222222"/>
          <w:sz w:val="22"/>
          <w:szCs w:val="22"/>
        </w:rPr>
        <w:t>Environmental improvements in wards local to the project</w:t>
      </w:r>
    </w:p>
    <w:p w14:paraId="2BEE1639" w14:textId="77777777" w:rsidR="00605F5B" w:rsidRDefault="00605F5B" w:rsidP="00605F5B">
      <w:pPr>
        <w:autoSpaceDE w:val="0"/>
        <w:autoSpaceDN w:val="0"/>
        <w:adjustRightInd w:val="0"/>
        <w:ind w:left="720"/>
        <w:rPr>
          <w:rFonts w:ascii="Arial" w:hAnsi="Arial" w:cs="Arial"/>
          <w:color w:val="222222"/>
          <w:sz w:val="22"/>
          <w:szCs w:val="22"/>
        </w:rPr>
      </w:pPr>
      <w:r>
        <w:rPr>
          <w:rFonts w:ascii="SymbolMT" w:hAnsi="SymbolMT" w:cs="SymbolMT"/>
          <w:color w:val="222222"/>
          <w:sz w:val="22"/>
          <w:szCs w:val="22"/>
        </w:rPr>
        <w:t xml:space="preserve">• </w:t>
      </w:r>
      <w:r>
        <w:rPr>
          <w:rFonts w:ascii="Arial" w:hAnsi="Arial" w:cs="Arial"/>
          <w:color w:val="222222"/>
          <w:sz w:val="22"/>
          <w:szCs w:val="22"/>
        </w:rPr>
        <w:t>Making positive contributions to existing social value schemes within the vicinity of</w:t>
      </w:r>
    </w:p>
    <w:p w14:paraId="67D74087" w14:textId="77777777" w:rsidR="00605F5B" w:rsidRDefault="00605F5B" w:rsidP="00605F5B">
      <w:pPr>
        <w:autoSpaceDE w:val="0"/>
        <w:autoSpaceDN w:val="0"/>
        <w:adjustRightInd w:val="0"/>
        <w:ind w:left="720"/>
        <w:rPr>
          <w:rFonts w:ascii="Arial" w:hAnsi="Arial" w:cs="Arial"/>
          <w:color w:val="222222"/>
          <w:sz w:val="22"/>
          <w:szCs w:val="22"/>
        </w:rPr>
      </w:pPr>
      <w:r>
        <w:rPr>
          <w:rFonts w:ascii="Arial" w:hAnsi="Arial" w:cs="Arial"/>
          <w:color w:val="222222"/>
          <w:sz w:val="22"/>
          <w:szCs w:val="22"/>
        </w:rPr>
        <w:t xml:space="preserve">   the site e.g. shared apprenticeships, existing work clubs, etc.</w:t>
      </w:r>
    </w:p>
    <w:p w14:paraId="47D3613F" w14:textId="77777777" w:rsidR="00605F5B" w:rsidRDefault="00605F5B" w:rsidP="00605F5B">
      <w:pPr>
        <w:autoSpaceDE w:val="0"/>
        <w:autoSpaceDN w:val="0"/>
        <w:adjustRightInd w:val="0"/>
        <w:ind w:left="720"/>
        <w:rPr>
          <w:rFonts w:ascii="Arial" w:hAnsi="Arial" w:cs="Arial"/>
          <w:color w:val="222222"/>
          <w:sz w:val="22"/>
          <w:szCs w:val="22"/>
        </w:rPr>
      </w:pPr>
      <w:r>
        <w:rPr>
          <w:rFonts w:ascii="SymbolMT" w:hAnsi="SymbolMT" w:cs="SymbolMT"/>
          <w:color w:val="000000"/>
          <w:sz w:val="22"/>
          <w:szCs w:val="22"/>
        </w:rPr>
        <w:t xml:space="preserve">• </w:t>
      </w:r>
      <w:r>
        <w:rPr>
          <w:rFonts w:ascii="Arial" w:hAnsi="Arial" w:cs="Arial"/>
          <w:color w:val="222222"/>
          <w:sz w:val="22"/>
          <w:szCs w:val="22"/>
        </w:rPr>
        <w:t>Supporting local organisations whose work contributes to the positive outcomes in</w:t>
      </w:r>
    </w:p>
    <w:p w14:paraId="13467E70" w14:textId="77777777" w:rsidR="00605F5B" w:rsidRDefault="00605F5B" w:rsidP="00605F5B">
      <w:pPr>
        <w:autoSpaceDE w:val="0"/>
        <w:autoSpaceDN w:val="0"/>
        <w:adjustRightInd w:val="0"/>
        <w:ind w:left="720"/>
        <w:rPr>
          <w:rFonts w:ascii="Arial" w:eastAsia="Arial" w:hAnsi="Arial" w:cs="Arial"/>
          <w:color w:val="000000" w:themeColor="text1"/>
          <w:sz w:val="22"/>
          <w:szCs w:val="22"/>
        </w:rPr>
      </w:pPr>
      <w:r>
        <w:rPr>
          <w:rFonts w:ascii="Arial" w:hAnsi="Arial" w:cs="Arial"/>
          <w:color w:val="222222"/>
          <w:sz w:val="22"/>
          <w:szCs w:val="22"/>
        </w:rPr>
        <w:t xml:space="preserve">   the community</w:t>
      </w:r>
      <w:r>
        <w:rPr>
          <w:rFonts w:ascii="Arial" w:eastAsia="Arial" w:hAnsi="Arial" w:cs="Arial"/>
          <w:color w:val="000000" w:themeColor="text1"/>
          <w:sz w:val="22"/>
          <w:szCs w:val="22"/>
        </w:rPr>
        <w:t xml:space="preserve">              </w:t>
      </w:r>
      <w:r w:rsidRPr="00EA13EA">
        <w:rPr>
          <w:rFonts w:ascii="Arial" w:eastAsia="Arial" w:hAnsi="Arial" w:cs="Arial"/>
          <w:color w:val="000000" w:themeColor="text1"/>
          <w:sz w:val="22"/>
          <w:szCs w:val="22"/>
        </w:rPr>
        <w:br/>
      </w:r>
    </w:p>
    <w:p w14:paraId="126D4C48" w14:textId="77777777" w:rsidR="00605F5B" w:rsidRDefault="00605F5B" w:rsidP="00605F5B">
      <w:pPr>
        <w:autoSpaceDE w:val="0"/>
        <w:autoSpaceDN w:val="0"/>
        <w:adjustRightInd w:val="0"/>
        <w:ind w:left="720"/>
        <w:rPr>
          <w:rFonts w:ascii="Arial" w:hAnsi="Arial" w:cs="Arial"/>
          <w:color w:val="222222"/>
          <w:sz w:val="22"/>
          <w:szCs w:val="22"/>
        </w:rPr>
      </w:pPr>
      <w:r w:rsidRPr="00EA13EA">
        <w:rPr>
          <w:rFonts w:ascii="Arial" w:eastAsia="Arial" w:hAnsi="Arial" w:cs="Arial"/>
          <w:b/>
          <w:color w:val="000000" w:themeColor="text1"/>
          <w:sz w:val="22"/>
          <w:szCs w:val="22"/>
        </w:rPr>
        <w:t>[Add</w:t>
      </w:r>
      <w:r w:rsidRPr="00EA13EA">
        <w:rPr>
          <w:rFonts w:ascii="Arial" w:eastAsia="Arial" w:hAnsi="Arial" w:cs="Arial"/>
          <w:b/>
          <w:i/>
          <w:color w:val="000000" w:themeColor="text1"/>
          <w:sz w:val="22"/>
          <w:szCs w:val="22"/>
        </w:rPr>
        <w:t xml:space="preserve"> any specific </w:t>
      </w:r>
      <w:r>
        <w:rPr>
          <w:rFonts w:ascii="Arial" w:eastAsia="Arial" w:hAnsi="Arial" w:cs="Arial"/>
          <w:b/>
          <w:i/>
          <w:color w:val="000000" w:themeColor="text1"/>
          <w:sz w:val="22"/>
          <w:szCs w:val="22"/>
        </w:rPr>
        <w:t>C</w:t>
      </w:r>
      <w:r w:rsidRPr="00EA13EA">
        <w:rPr>
          <w:rFonts w:ascii="Arial" w:eastAsia="Arial" w:hAnsi="Arial" w:cs="Arial"/>
          <w:b/>
          <w:i/>
          <w:color w:val="000000" w:themeColor="text1"/>
          <w:sz w:val="22"/>
          <w:szCs w:val="22"/>
        </w:rPr>
        <w:t>lient objectives in context of such matters, please see guidance note</w:t>
      </w:r>
      <w:r w:rsidRPr="00EA13EA">
        <w:rPr>
          <w:rFonts w:ascii="Arial" w:eastAsia="Arial" w:hAnsi="Arial" w:cs="Arial"/>
          <w:color w:val="000000" w:themeColor="text1"/>
          <w:sz w:val="22"/>
          <w:szCs w:val="22"/>
        </w:rPr>
        <w:t>.]</w:t>
      </w:r>
      <w:r w:rsidRPr="00EA13EA">
        <w:rPr>
          <w:rFonts w:ascii="Arial" w:eastAsia="Arial" w:hAnsi="Arial" w:cs="Arial"/>
          <w:color w:val="000000" w:themeColor="text1"/>
          <w:sz w:val="22"/>
          <w:szCs w:val="22"/>
        </w:rPr>
        <w:br/>
      </w:r>
    </w:p>
    <w:p w14:paraId="06142579" w14:textId="77777777" w:rsidR="00605F5B" w:rsidRDefault="00605F5B" w:rsidP="00605F5B">
      <w:pPr>
        <w:numPr>
          <w:ilvl w:val="0"/>
          <w:numId w:val="2"/>
        </w:numPr>
        <w:rPr>
          <w:rFonts w:ascii="Arial" w:hAnsi="Arial" w:cs="Arial"/>
          <w:color w:val="222222"/>
          <w:sz w:val="22"/>
          <w:szCs w:val="22"/>
        </w:rPr>
      </w:pPr>
      <w:r>
        <w:rPr>
          <w:rFonts w:ascii="Arial" w:hAnsi="Arial" w:cs="Arial"/>
          <w:color w:val="222222"/>
          <w:sz w:val="22"/>
          <w:szCs w:val="22"/>
        </w:rPr>
        <w:t>Tendering contractors are required to read and take note of Manc</w:t>
      </w:r>
      <w:r>
        <w:rPr>
          <w:rFonts w:ascii="ArialMT" w:hAnsi="ArialMT" w:cs="ArialMT"/>
          <w:color w:val="222222"/>
          <w:sz w:val="22"/>
          <w:szCs w:val="22"/>
        </w:rPr>
        <w:t>hester City Council’</w:t>
      </w:r>
      <w:r>
        <w:rPr>
          <w:rFonts w:ascii="Arial" w:hAnsi="Arial" w:cs="Arial"/>
          <w:color w:val="222222"/>
          <w:sz w:val="22"/>
          <w:szCs w:val="22"/>
        </w:rPr>
        <w:t>s</w:t>
      </w:r>
    </w:p>
    <w:p w14:paraId="4DEE5917" w14:textId="77777777" w:rsidR="00605F5B" w:rsidRDefault="00605F5B" w:rsidP="00605F5B">
      <w:pPr>
        <w:autoSpaceDE w:val="0"/>
        <w:autoSpaceDN w:val="0"/>
        <w:adjustRightInd w:val="0"/>
        <w:ind w:left="720"/>
        <w:rPr>
          <w:rFonts w:ascii="Arial" w:hAnsi="Arial" w:cs="Arial"/>
          <w:color w:val="222222"/>
          <w:sz w:val="22"/>
          <w:szCs w:val="22"/>
        </w:rPr>
      </w:pPr>
      <w:r>
        <w:rPr>
          <w:rFonts w:ascii="Arial" w:hAnsi="Arial" w:cs="Arial"/>
          <w:color w:val="222222"/>
          <w:sz w:val="22"/>
          <w:szCs w:val="22"/>
        </w:rPr>
        <w:t>declaration of a climate emergency and the need to operate in a more sustainable fashion -</w:t>
      </w:r>
    </w:p>
    <w:p w14:paraId="4BDCA1CB" w14:textId="77777777" w:rsidR="00605F5B" w:rsidRPr="002C628E" w:rsidRDefault="00605F5B" w:rsidP="00605F5B">
      <w:pPr>
        <w:autoSpaceDE w:val="0"/>
        <w:autoSpaceDN w:val="0"/>
        <w:adjustRightInd w:val="0"/>
        <w:ind w:left="720"/>
        <w:rPr>
          <w:rFonts w:ascii="Arial" w:hAnsi="Arial" w:cs="Arial"/>
          <w:sz w:val="22"/>
          <w:szCs w:val="22"/>
          <w:u w:val="single"/>
        </w:rPr>
      </w:pPr>
      <w:r w:rsidRPr="002C628E">
        <w:rPr>
          <w:rFonts w:ascii="Arial" w:hAnsi="Arial" w:cs="Arial"/>
          <w:sz w:val="22"/>
          <w:szCs w:val="22"/>
          <w:u w:val="single"/>
        </w:rPr>
        <w:t>https://secure.manchester.gov.uk/news/article/8194/manchester_city_council_debate_climat</w:t>
      </w:r>
    </w:p>
    <w:p w14:paraId="6A37CBCD" w14:textId="77777777" w:rsidR="00605F5B" w:rsidRDefault="00605F5B" w:rsidP="00605F5B">
      <w:pPr>
        <w:autoSpaceDE w:val="0"/>
        <w:autoSpaceDN w:val="0"/>
        <w:adjustRightInd w:val="0"/>
        <w:ind w:left="720"/>
        <w:rPr>
          <w:rFonts w:ascii="Arial" w:hAnsi="Arial" w:cs="Arial"/>
          <w:color w:val="0000FF"/>
          <w:sz w:val="22"/>
          <w:szCs w:val="22"/>
        </w:rPr>
      </w:pPr>
      <w:r w:rsidRPr="002C628E">
        <w:rPr>
          <w:rFonts w:ascii="Arial" w:hAnsi="Arial" w:cs="Arial"/>
          <w:sz w:val="22"/>
          <w:szCs w:val="22"/>
          <w:u w:val="single"/>
        </w:rPr>
        <w:t>e_emergency_motion</w:t>
      </w:r>
    </w:p>
    <w:p w14:paraId="79925641" w14:textId="77777777" w:rsidR="00605F5B" w:rsidRDefault="00605F5B" w:rsidP="00605F5B">
      <w:pPr>
        <w:autoSpaceDE w:val="0"/>
        <w:autoSpaceDN w:val="0"/>
        <w:adjustRightInd w:val="0"/>
        <w:ind w:left="720"/>
        <w:rPr>
          <w:rFonts w:ascii="Arial" w:hAnsi="Arial" w:cs="Arial"/>
          <w:color w:val="222222"/>
          <w:sz w:val="22"/>
          <w:szCs w:val="22"/>
        </w:rPr>
      </w:pPr>
      <w:r>
        <w:rPr>
          <w:rFonts w:ascii="Arial" w:hAnsi="Arial" w:cs="Arial"/>
          <w:color w:val="222222"/>
          <w:sz w:val="22"/>
          <w:szCs w:val="22"/>
        </w:rPr>
        <w:t>Tendering contractors should outline in their proposal how they intend, through this project</w:t>
      </w:r>
    </w:p>
    <w:p w14:paraId="7E03F332" w14:textId="77777777" w:rsidR="00605F5B" w:rsidRDefault="00605F5B" w:rsidP="00605F5B">
      <w:pPr>
        <w:autoSpaceDE w:val="0"/>
        <w:autoSpaceDN w:val="0"/>
        <w:adjustRightInd w:val="0"/>
        <w:ind w:left="720"/>
        <w:rPr>
          <w:rFonts w:ascii="Arial" w:hAnsi="Arial" w:cs="Arial"/>
          <w:color w:val="222222"/>
          <w:sz w:val="22"/>
          <w:szCs w:val="22"/>
        </w:rPr>
      </w:pPr>
      <w:r>
        <w:rPr>
          <w:rFonts w:ascii="Arial" w:hAnsi="Arial" w:cs="Arial"/>
          <w:color w:val="222222"/>
          <w:sz w:val="22"/>
          <w:szCs w:val="22"/>
        </w:rPr>
        <w:t>and their methods of work, to demonstrate lower carbon and more sustainable ways of working specific to this project and any other environmental benefits they will bring through the carrying out of these works. Potential measures that may be used to demonstrate this (but not limited to this list) are:</w:t>
      </w:r>
    </w:p>
    <w:p w14:paraId="7895C178" w14:textId="77777777" w:rsidR="00605F5B" w:rsidRDefault="00605F5B" w:rsidP="00605F5B">
      <w:pPr>
        <w:autoSpaceDE w:val="0"/>
        <w:autoSpaceDN w:val="0"/>
        <w:adjustRightInd w:val="0"/>
        <w:ind w:left="720"/>
        <w:rPr>
          <w:rFonts w:ascii="Arial" w:hAnsi="Arial" w:cs="Arial"/>
          <w:color w:val="222222"/>
          <w:sz w:val="22"/>
          <w:szCs w:val="22"/>
        </w:rPr>
      </w:pPr>
      <w:r>
        <w:rPr>
          <w:rFonts w:ascii="SymbolMT" w:hAnsi="SymbolMT" w:cs="SymbolMT"/>
          <w:color w:val="222222"/>
          <w:sz w:val="22"/>
          <w:szCs w:val="22"/>
        </w:rPr>
        <w:t xml:space="preserve">• </w:t>
      </w:r>
      <w:r>
        <w:rPr>
          <w:rFonts w:ascii="Arial" w:hAnsi="Arial" w:cs="Arial"/>
          <w:color w:val="222222"/>
          <w:sz w:val="22"/>
          <w:szCs w:val="22"/>
        </w:rPr>
        <w:t>Reduction of carbon emissions</w:t>
      </w:r>
    </w:p>
    <w:p w14:paraId="242BFF9F" w14:textId="77777777" w:rsidR="00605F5B" w:rsidRDefault="00605F5B" w:rsidP="00605F5B">
      <w:pPr>
        <w:autoSpaceDE w:val="0"/>
        <w:autoSpaceDN w:val="0"/>
        <w:adjustRightInd w:val="0"/>
        <w:ind w:left="720"/>
        <w:rPr>
          <w:rFonts w:ascii="Arial" w:hAnsi="Arial" w:cs="Arial"/>
          <w:color w:val="222222"/>
          <w:sz w:val="22"/>
          <w:szCs w:val="22"/>
        </w:rPr>
      </w:pPr>
      <w:r>
        <w:rPr>
          <w:rFonts w:ascii="SymbolMT" w:hAnsi="SymbolMT" w:cs="SymbolMT"/>
          <w:color w:val="222222"/>
          <w:sz w:val="22"/>
          <w:szCs w:val="22"/>
        </w:rPr>
        <w:t xml:space="preserve">• </w:t>
      </w:r>
      <w:r>
        <w:rPr>
          <w:rFonts w:ascii="Arial" w:hAnsi="Arial" w:cs="Arial"/>
          <w:color w:val="222222"/>
          <w:sz w:val="22"/>
          <w:szCs w:val="22"/>
        </w:rPr>
        <w:t>Reduction of waste sent to landfill</w:t>
      </w:r>
    </w:p>
    <w:p w14:paraId="46FA474F" w14:textId="77777777" w:rsidR="00605F5B" w:rsidRDefault="00605F5B" w:rsidP="00605F5B">
      <w:pPr>
        <w:autoSpaceDE w:val="0"/>
        <w:autoSpaceDN w:val="0"/>
        <w:adjustRightInd w:val="0"/>
        <w:ind w:left="720"/>
        <w:rPr>
          <w:rFonts w:ascii="Arial" w:hAnsi="Arial" w:cs="Arial"/>
          <w:color w:val="222222"/>
          <w:sz w:val="22"/>
          <w:szCs w:val="22"/>
        </w:rPr>
      </w:pPr>
      <w:r>
        <w:rPr>
          <w:rFonts w:ascii="SymbolMT" w:hAnsi="SymbolMT" w:cs="SymbolMT"/>
          <w:color w:val="222222"/>
          <w:sz w:val="22"/>
          <w:szCs w:val="22"/>
        </w:rPr>
        <w:t xml:space="preserve">• </w:t>
      </w:r>
      <w:r>
        <w:rPr>
          <w:rFonts w:ascii="Arial" w:hAnsi="Arial" w:cs="Arial"/>
          <w:color w:val="222222"/>
          <w:sz w:val="22"/>
          <w:szCs w:val="22"/>
        </w:rPr>
        <w:t>Use of recyclable materials</w:t>
      </w:r>
    </w:p>
    <w:p w14:paraId="0A8E85A8" w14:textId="77777777" w:rsidR="00605F5B" w:rsidRDefault="00605F5B" w:rsidP="00605F5B">
      <w:pPr>
        <w:autoSpaceDE w:val="0"/>
        <w:autoSpaceDN w:val="0"/>
        <w:adjustRightInd w:val="0"/>
        <w:ind w:left="720"/>
        <w:rPr>
          <w:rFonts w:ascii="Arial" w:hAnsi="Arial" w:cs="Arial"/>
          <w:color w:val="222222"/>
          <w:sz w:val="22"/>
          <w:szCs w:val="22"/>
        </w:rPr>
      </w:pPr>
      <w:r>
        <w:rPr>
          <w:rFonts w:ascii="SymbolMT" w:hAnsi="SymbolMT" w:cs="SymbolMT"/>
          <w:color w:val="222222"/>
          <w:sz w:val="22"/>
          <w:szCs w:val="22"/>
        </w:rPr>
        <w:t xml:space="preserve">• </w:t>
      </w:r>
      <w:r>
        <w:rPr>
          <w:rFonts w:ascii="Arial" w:hAnsi="Arial" w:cs="Arial"/>
          <w:color w:val="222222"/>
          <w:sz w:val="22"/>
          <w:szCs w:val="22"/>
        </w:rPr>
        <w:t>Registered as a considerate contractor</w:t>
      </w:r>
    </w:p>
    <w:p w14:paraId="18AA3D59" w14:textId="77777777" w:rsidR="00605F5B" w:rsidRDefault="00605F5B" w:rsidP="00605F5B">
      <w:pPr>
        <w:autoSpaceDE w:val="0"/>
        <w:autoSpaceDN w:val="0"/>
        <w:adjustRightInd w:val="0"/>
        <w:ind w:left="720"/>
        <w:rPr>
          <w:rFonts w:ascii="Arial" w:hAnsi="Arial" w:cs="Arial"/>
          <w:color w:val="222222"/>
          <w:sz w:val="22"/>
          <w:szCs w:val="22"/>
        </w:rPr>
      </w:pPr>
      <w:r>
        <w:rPr>
          <w:rFonts w:ascii="SymbolMT" w:hAnsi="SymbolMT" w:cs="SymbolMT"/>
          <w:color w:val="222222"/>
          <w:sz w:val="22"/>
          <w:szCs w:val="22"/>
        </w:rPr>
        <w:t xml:space="preserve">• </w:t>
      </w:r>
      <w:r>
        <w:rPr>
          <w:rFonts w:ascii="Arial" w:hAnsi="Arial" w:cs="Arial"/>
          <w:color w:val="222222"/>
          <w:sz w:val="22"/>
          <w:szCs w:val="22"/>
        </w:rPr>
        <w:t>Contribution to the importance of climate change and the clean air agenda</w:t>
      </w:r>
    </w:p>
    <w:p w14:paraId="56004577" w14:textId="77777777" w:rsidR="00605F5B" w:rsidRDefault="00605F5B" w:rsidP="00605F5B">
      <w:pPr>
        <w:autoSpaceDE w:val="0"/>
        <w:autoSpaceDN w:val="0"/>
        <w:adjustRightInd w:val="0"/>
        <w:ind w:left="720"/>
        <w:rPr>
          <w:rFonts w:ascii="Arial" w:hAnsi="Arial" w:cs="Arial"/>
          <w:color w:val="222222"/>
          <w:sz w:val="22"/>
          <w:szCs w:val="22"/>
        </w:rPr>
      </w:pPr>
      <w:r>
        <w:rPr>
          <w:rFonts w:ascii="SymbolMT" w:hAnsi="SymbolMT" w:cs="SymbolMT"/>
          <w:color w:val="222222"/>
          <w:sz w:val="22"/>
          <w:szCs w:val="22"/>
        </w:rPr>
        <w:t xml:space="preserve">• </w:t>
      </w:r>
      <w:r>
        <w:rPr>
          <w:rFonts w:ascii="Arial" w:hAnsi="Arial" w:cs="Arial"/>
          <w:color w:val="222222"/>
          <w:sz w:val="22"/>
          <w:szCs w:val="22"/>
        </w:rPr>
        <w:t>Procuring of sustainable materials</w:t>
      </w:r>
    </w:p>
    <w:p w14:paraId="6375C0AB" w14:textId="77777777" w:rsidR="00605F5B" w:rsidRDefault="00605F5B" w:rsidP="00605F5B">
      <w:pPr>
        <w:autoSpaceDE w:val="0"/>
        <w:autoSpaceDN w:val="0"/>
        <w:adjustRightInd w:val="0"/>
        <w:ind w:left="720"/>
        <w:rPr>
          <w:rFonts w:ascii="Arial" w:hAnsi="Arial" w:cs="Arial"/>
          <w:color w:val="222222"/>
          <w:sz w:val="22"/>
          <w:szCs w:val="22"/>
        </w:rPr>
      </w:pPr>
      <w:r>
        <w:rPr>
          <w:rFonts w:ascii="SymbolMT" w:hAnsi="SymbolMT" w:cs="SymbolMT"/>
          <w:color w:val="222222"/>
          <w:sz w:val="22"/>
          <w:szCs w:val="22"/>
        </w:rPr>
        <w:t xml:space="preserve">• </w:t>
      </w:r>
      <w:r>
        <w:rPr>
          <w:rFonts w:ascii="Arial" w:hAnsi="Arial" w:cs="Arial"/>
          <w:color w:val="222222"/>
          <w:sz w:val="22"/>
          <w:szCs w:val="22"/>
        </w:rPr>
        <w:t>Innovative environmental methods used throughout the construction delivery</w:t>
      </w:r>
    </w:p>
    <w:p w14:paraId="376D432D" w14:textId="77777777" w:rsidR="00605F5B" w:rsidRPr="002C628E" w:rsidRDefault="00605F5B" w:rsidP="00605F5B">
      <w:pPr>
        <w:autoSpaceDE w:val="0"/>
        <w:autoSpaceDN w:val="0"/>
        <w:adjustRightInd w:val="0"/>
        <w:ind w:left="720"/>
        <w:rPr>
          <w:rFonts w:ascii="Arial" w:hAnsi="Arial" w:cs="Arial"/>
          <w:color w:val="222222"/>
          <w:sz w:val="22"/>
          <w:szCs w:val="22"/>
        </w:rPr>
      </w:pPr>
      <w:r>
        <w:rPr>
          <w:rFonts w:ascii="SymbolMT" w:hAnsi="SymbolMT" w:cs="SymbolMT"/>
          <w:color w:val="222222"/>
          <w:sz w:val="22"/>
          <w:szCs w:val="22"/>
        </w:rPr>
        <w:t xml:space="preserve">• </w:t>
      </w:r>
      <w:r>
        <w:rPr>
          <w:rFonts w:ascii="Arial" w:hAnsi="Arial" w:cs="Arial"/>
          <w:color w:val="222222"/>
          <w:sz w:val="22"/>
          <w:szCs w:val="22"/>
        </w:rPr>
        <w:t>Design / detailing of the building fabric and servicing to reduce energy demand</w:t>
      </w:r>
    </w:p>
    <w:p w14:paraId="75B6F421" w14:textId="77777777" w:rsidR="00605F5B" w:rsidRDefault="00605F5B" w:rsidP="00605F5B">
      <w:pPr>
        <w:autoSpaceDE w:val="0"/>
        <w:autoSpaceDN w:val="0"/>
        <w:adjustRightInd w:val="0"/>
        <w:ind w:left="720"/>
        <w:rPr>
          <w:rFonts w:ascii="Arial" w:hAnsi="Arial" w:cs="Arial"/>
          <w:color w:val="000000"/>
          <w:sz w:val="22"/>
          <w:szCs w:val="22"/>
        </w:rPr>
      </w:pPr>
      <w:r>
        <w:rPr>
          <w:rFonts w:ascii="Arial" w:hAnsi="Arial" w:cs="Arial"/>
          <w:color w:val="000000"/>
          <w:sz w:val="22"/>
          <w:szCs w:val="22"/>
        </w:rPr>
        <w:t>Use evidence to support your answer where appropriate from previous project experience /</w:t>
      </w:r>
    </w:p>
    <w:p w14:paraId="06C08D94" w14:textId="77777777" w:rsidR="00605F5B" w:rsidRDefault="00605F5B" w:rsidP="00605F5B">
      <w:pPr>
        <w:autoSpaceDE w:val="0"/>
        <w:autoSpaceDN w:val="0"/>
        <w:adjustRightInd w:val="0"/>
        <w:ind w:left="720"/>
        <w:rPr>
          <w:rFonts w:ascii="Arial" w:hAnsi="Arial" w:cs="Arial"/>
          <w:color w:val="000000"/>
          <w:sz w:val="22"/>
          <w:szCs w:val="22"/>
        </w:rPr>
      </w:pPr>
      <w:r>
        <w:rPr>
          <w:rFonts w:ascii="Arial" w:hAnsi="Arial" w:cs="Arial"/>
          <w:color w:val="000000"/>
          <w:sz w:val="22"/>
          <w:szCs w:val="22"/>
        </w:rPr>
        <w:t>successes. (Maximum 2 sides).</w:t>
      </w:r>
    </w:p>
    <w:p w14:paraId="24041659" w14:textId="77777777" w:rsidR="00605F5B" w:rsidRPr="00EA13EA" w:rsidRDefault="00605F5B" w:rsidP="00605F5B">
      <w:pPr>
        <w:ind w:left="720"/>
        <w:rPr>
          <w:rFonts w:ascii="Arial" w:eastAsia="Arial" w:hAnsi="Arial" w:cs="Arial"/>
          <w:color w:val="000000" w:themeColor="text1"/>
          <w:sz w:val="22"/>
          <w:szCs w:val="22"/>
        </w:rPr>
      </w:pPr>
    </w:p>
    <w:p w14:paraId="4BDA14EB" w14:textId="77777777" w:rsidR="00605F5B" w:rsidRDefault="00605F5B" w:rsidP="00605F5B">
      <w:pPr>
        <w:ind w:left="720"/>
        <w:rPr>
          <w:rFonts w:ascii="Arial" w:eastAsia="Arial" w:hAnsi="Arial" w:cs="Arial"/>
          <w:b/>
          <w:color w:val="000000" w:themeColor="text1"/>
          <w:sz w:val="22"/>
          <w:szCs w:val="22"/>
        </w:rPr>
      </w:pPr>
    </w:p>
    <w:p w14:paraId="08616B3E" w14:textId="77777777" w:rsidR="00605F5B" w:rsidRPr="00EA13EA" w:rsidRDefault="00605F5B" w:rsidP="00605F5B">
      <w:pPr>
        <w:ind w:left="720"/>
        <w:rPr>
          <w:rFonts w:ascii="Arial" w:eastAsia="Arial" w:hAnsi="Arial" w:cs="Arial"/>
          <w:color w:val="000000" w:themeColor="text1"/>
          <w:sz w:val="22"/>
          <w:szCs w:val="22"/>
        </w:rPr>
      </w:pPr>
      <w:r w:rsidRPr="00EA13EA">
        <w:rPr>
          <w:rFonts w:ascii="Arial" w:eastAsia="Arial" w:hAnsi="Arial" w:cs="Arial"/>
          <w:b/>
          <w:color w:val="000000" w:themeColor="text1"/>
          <w:sz w:val="22"/>
          <w:szCs w:val="22"/>
        </w:rPr>
        <w:lastRenderedPageBreak/>
        <w:t>Alternative Question to 3 and/or 4</w:t>
      </w:r>
    </w:p>
    <w:p w14:paraId="1C5BE445" w14:textId="77777777" w:rsidR="00605F5B" w:rsidRPr="00EA13EA" w:rsidRDefault="00605F5B" w:rsidP="00605F5B">
      <w:pPr>
        <w:ind w:left="720"/>
        <w:rPr>
          <w:rFonts w:ascii="Arial" w:eastAsia="Arial" w:hAnsi="Arial" w:cs="Arial"/>
          <w:color w:val="000000" w:themeColor="text1"/>
          <w:sz w:val="22"/>
          <w:szCs w:val="22"/>
        </w:rPr>
      </w:pPr>
      <w:r w:rsidRPr="00EA13EA">
        <w:rPr>
          <w:rFonts w:ascii="Arial" w:eastAsia="Arial" w:hAnsi="Arial" w:cs="Arial"/>
          <w:b/>
          <w:color w:val="000000" w:themeColor="text1"/>
          <w:sz w:val="22"/>
          <w:szCs w:val="22"/>
        </w:rPr>
        <w:t>Describe how you will use this project to maximise positive outcomes with regard to environmental, social &amp; economic sustainability issues, with particular respect to apprentices. Describe and detail your proposals for working with the Client to monitor and reduce travel and the impact on the environment of any travel whilst ensuring compliance with the requirements. Use evidence to support your answer where appropriate from previous project experience / successes. (Max 2 sides)</w:t>
      </w:r>
    </w:p>
    <w:p w14:paraId="0C50EE21" w14:textId="77777777" w:rsidR="00605F5B" w:rsidRPr="00EA13EA" w:rsidRDefault="00605F5B" w:rsidP="00605F5B">
      <w:pPr>
        <w:ind w:left="720"/>
        <w:rPr>
          <w:rFonts w:ascii="Arial" w:eastAsia="Arial" w:hAnsi="Arial" w:cs="Arial"/>
          <w:color w:val="000000" w:themeColor="text1"/>
          <w:sz w:val="22"/>
          <w:szCs w:val="22"/>
        </w:rPr>
      </w:pPr>
    </w:p>
    <w:p w14:paraId="17CC3145" w14:textId="77777777" w:rsidR="00605F5B" w:rsidRPr="00EA13EA" w:rsidRDefault="00605F5B" w:rsidP="00605F5B">
      <w:pPr>
        <w:numPr>
          <w:ilvl w:val="0"/>
          <w:numId w:val="2"/>
        </w:numPr>
        <w:rPr>
          <w:rFonts w:ascii="Arial" w:eastAsia="Arial" w:hAnsi="Arial" w:cs="Arial"/>
          <w:color w:val="000000" w:themeColor="text1"/>
          <w:sz w:val="22"/>
          <w:szCs w:val="22"/>
        </w:rPr>
      </w:pPr>
      <w:r w:rsidRPr="00EA13EA">
        <w:rPr>
          <w:rFonts w:ascii="Arial" w:eastAsia="Arial" w:hAnsi="Arial" w:cs="Arial"/>
          <w:b/>
          <w:i/>
          <w:color w:val="000000" w:themeColor="text1"/>
          <w:sz w:val="22"/>
          <w:szCs w:val="22"/>
        </w:rPr>
        <w:t>[ For Design &amp; Construct projects ]</w:t>
      </w:r>
      <w:r w:rsidRPr="00EA13EA">
        <w:rPr>
          <w:rFonts w:ascii="Arial" w:eastAsia="Arial" w:hAnsi="Arial" w:cs="Arial"/>
          <w:i/>
          <w:color w:val="000000" w:themeColor="text1"/>
          <w:sz w:val="22"/>
          <w:szCs w:val="22"/>
        </w:rPr>
        <w:t xml:space="preserve"> </w:t>
      </w:r>
      <w:r w:rsidRPr="00EA13EA">
        <w:rPr>
          <w:rFonts w:ascii="Arial" w:eastAsia="Arial" w:hAnsi="Arial" w:cs="Arial"/>
          <w:color w:val="000000" w:themeColor="text1"/>
          <w:sz w:val="22"/>
          <w:szCs w:val="22"/>
        </w:rPr>
        <w:t>Demonstrate your management approach in ensuring that all functionality, design and specification issues, and budget constraints are develo</w:t>
      </w:r>
      <w:r>
        <w:rPr>
          <w:rFonts w:ascii="Arial" w:eastAsia="Arial" w:hAnsi="Arial" w:cs="Arial"/>
          <w:color w:val="000000" w:themeColor="text1"/>
          <w:sz w:val="22"/>
          <w:szCs w:val="22"/>
        </w:rPr>
        <w:t>ped in harmony, and within the C</w:t>
      </w:r>
      <w:r w:rsidRPr="00EA13EA">
        <w:rPr>
          <w:rFonts w:ascii="Arial" w:eastAsia="Arial" w:hAnsi="Arial" w:cs="Arial"/>
          <w:color w:val="000000" w:themeColor="text1"/>
          <w:sz w:val="22"/>
          <w:szCs w:val="22"/>
        </w:rPr>
        <w:t>lient’s requirements and aspirations. Use evidence to support your answer where appropriate from previous project experience / successes. (Maximum? sides.)</w:t>
      </w:r>
      <w:r w:rsidRPr="00EA13EA">
        <w:rPr>
          <w:rFonts w:ascii="Arial" w:eastAsia="Arial" w:hAnsi="Arial" w:cs="Arial"/>
          <w:color w:val="000000" w:themeColor="text1"/>
          <w:sz w:val="22"/>
          <w:szCs w:val="22"/>
        </w:rPr>
        <w:br/>
      </w:r>
    </w:p>
    <w:p w14:paraId="0F8AF046" w14:textId="77777777" w:rsidR="00605F5B" w:rsidRPr="00EA13EA" w:rsidRDefault="00605F5B" w:rsidP="00605F5B">
      <w:pPr>
        <w:numPr>
          <w:ilvl w:val="0"/>
          <w:numId w:val="2"/>
        </w:numPr>
        <w:rPr>
          <w:rFonts w:ascii="Arial" w:eastAsia="Arial" w:hAnsi="Arial" w:cs="Arial"/>
          <w:color w:val="000000" w:themeColor="text1"/>
          <w:sz w:val="22"/>
          <w:szCs w:val="22"/>
        </w:rPr>
      </w:pPr>
      <w:r w:rsidRPr="00EA13EA">
        <w:rPr>
          <w:rFonts w:ascii="Arial" w:eastAsia="Arial" w:hAnsi="Arial" w:cs="Arial"/>
          <w:b/>
          <w:i/>
          <w:color w:val="000000" w:themeColor="text1"/>
          <w:sz w:val="22"/>
          <w:szCs w:val="22"/>
        </w:rPr>
        <w:t>[ Where a project has any BREEAM requirements ]</w:t>
      </w:r>
      <w:r w:rsidRPr="00EA13EA">
        <w:rPr>
          <w:rFonts w:ascii="Arial" w:eastAsia="Arial" w:hAnsi="Arial" w:cs="Arial"/>
          <w:i/>
          <w:color w:val="000000" w:themeColor="text1"/>
          <w:sz w:val="22"/>
          <w:szCs w:val="22"/>
        </w:rPr>
        <w:t xml:space="preserve">  </w:t>
      </w:r>
      <w:r w:rsidRPr="00EA13EA">
        <w:rPr>
          <w:rFonts w:ascii="Arial" w:eastAsia="Arial" w:hAnsi="Arial" w:cs="Arial"/>
          <w:color w:val="000000" w:themeColor="text1"/>
          <w:sz w:val="22"/>
          <w:szCs w:val="22"/>
        </w:rPr>
        <w:t>It is a requirement of the funder that the completed building achieves a BREEAM [Excellent?] rating. How would you propose to manage the design and construction process to ensure compliance with this requirement? Use evidence to support your answer where appropriate from previous project experience / successes. (Maximum? sides.)</w:t>
      </w:r>
      <w:r w:rsidRPr="00EA13EA">
        <w:rPr>
          <w:rFonts w:ascii="Arial" w:eastAsia="Arial" w:hAnsi="Arial" w:cs="Arial"/>
          <w:color w:val="000000" w:themeColor="text1"/>
          <w:sz w:val="22"/>
          <w:szCs w:val="22"/>
        </w:rPr>
        <w:br/>
      </w:r>
    </w:p>
    <w:p w14:paraId="6030567D" w14:textId="77777777" w:rsidR="00605F5B" w:rsidRDefault="00605F5B" w:rsidP="00605F5B">
      <w:pPr>
        <w:numPr>
          <w:ilvl w:val="0"/>
          <w:numId w:val="2"/>
        </w:numPr>
        <w:rPr>
          <w:rFonts w:ascii="Arial" w:eastAsia="Arial" w:hAnsi="Arial" w:cs="Arial"/>
          <w:color w:val="000000" w:themeColor="text1"/>
          <w:sz w:val="22"/>
          <w:szCs w:val="22"/>
        </w:rPr>
      </w:pPr>
      <w:r w:rsidRPr="00EA13EA">
        <w:rPr>
          <w:rFonts w:ascii="Arial" w:eastAsia="Arial" w:hAnsi="Arial" w:cs="Arial"/>
          <w:b/>
          <w:i/>
          <w:color w:val="000000" w:themeColor="text1"/>
          <w:sz w:val="22"/>
          <w:szCs w:val="22"/>
        </w:rPr>
        <w:t>[ Where a project is to be delivered in an operational environment ]</w:t>
      </w:r>
      <w:r w:rsidRPr="00EA13EA">
        <w:rPr>
          <w:rFonts w:ascii="Arial" w:eastAsia="Arial" w:hAnsi="Arial" w:cs="Arial"/>
          <w:i/>
          <w:color w:val="000000" w:themeColor="text1"/>
          <w:sz w:val="22"/>
          <w:szCs w:val="22"/>
        </w:rPr>
        <w:t xml:space="preserve">  </w:t>
      </w:r>
      <w:r w:rsidRPr="00EA13EA">
        <w:rPr>
          <w:rFonts w:ascii="Arial" w:eastAsia="Arial" w:hAnsi="Arial" w:cs="Arial"/>
          <w:i/>
          <w:color w:val="000000" w:themeColor="text1"/>
          <w:sz w:val="22"/>
          <w:szCs w:val="22"/>
        </w:rPr>
        <w:br/>
      </w:r>
      <w:r w:rsidRPr="00EA13EA">
        <w:rPr>
          <w:rFonts w:ascii="Arial" w:eastAsia="Arial" w:hAnsi="Arial" w:cs="Arial"/>
          <w:color w:val="000000" w:themeColor="text1"/>
          <w:sz w:val="22"/>
          <w:szCs w:val="22"/>
        </w:rPr>
        <w:t>With reference to your company and proposed team members previous successes in delivering projects within an operational environment, state how your approach in delivering this project would ensure a safe, smooth and positive experience for the building users. (Maximum? sides.)</w:t>
      </w:r>
    </w:p>
    <w:p w14:paraId="3972E7EE" w14:textId="77777777" w:rsidR="00605F5B" w:rsidRDefault="00605F5B" w:rsidP="00605F5B">
      <w:pPr>
        <w:rPr>
          <w:rFonts w:ascii="Arial" w:eastAsia="Arial" w:hAnsi="Arial" w:cs="Arial"/>
          <w:color w:val="000000" w:themeColor="text1"/>
          <w:sz w:val="22"/>
          <w:szCs w:val="22"/>
        </w:rPr>
      </w:pPr>
    </w:p>
    <w:p w14:paraId="08386C3B" w14:textId="77777777" w:rsidR="00605F5B" w:rsidRPr="002C628E" w:rsidRDefault="00605F5B" w:rsidP="00605F5B">
      <w:pPr>
        <w:ind w:left="720"/>
        <w:rPr>
          <w:rFonts w:ascii="Arial" w:eastAsia="Arial" w:hAnsi="Arial" w:cs="Arial"/>
          <w:b/>
          <w:bCs/>
          <w:color w:val="000000" w:themeColor="text1"/>
          <w:sz w:val="22"/>
          <w:szCs w:val="22"/>
          <w:u w:val="single"/>
        </w:rPr>
      </w:pPr>
      <w:r w:rsidRPr="002C628E">
        <w:rPr>
          <w:rFonts w:ascii="Arial" w:eastAsia="Arial" w:hAnsi="Arial" w:cs="Arial"/>
          <w:b/>
          <w:bCs/>
          <w:color w:val="000000" w:themeColor="text1"/>
          <w:sz w:val="22"/>
          <w:szCs w:val="22"/>
          <w:u w:val="single"/>
        </w:rPr>
        <w:t>Non Scoring questions</w:t>
      </w:r>
    </w:p>
    <w:p w14:paraId="779CD3F2" w14:textId="77777777" w:rsidR="00605F5B" w:rsidRPr="00EA13EA" w:rsidRDefault="00605F5B" w:rsidP="00605F5B">
      <w:pPr>
        <w:ind w:left="360"/>
        <w:rPr>
          <w:rFonts w:ascii="Arial" w:eastAsia="Arial" w:hAnsi="Arial" w:cs="Arial"/>
          <w:color w:val="000000" w:themeColor="text1"/>
          <w:sz w:val="22"/>
          <w:szCs w:val="22"/>
        </w:rPr>
      </w:pPr>
    </w:p>
    <w:p w14:paraId="567BD3D0" w14:textId="77777777" w:rsidR="00605F5B" w:rsidRPr="00EA13EA" w:rsidRDefault="00605F5B" w:rsidP="00605F5B">
      <w:pPr>
        <w:numPr>
          <w:ilvl w:val="0"/>
          <w:numId w:val="2"/>
        </w:numPr>
        <w:rPr>
          <w:rFonts w:ascii="Arial" w:eastAsia="Arial" w:hAnsi="Arial" w:cs="Arial"/>
          <w:color w:val="000000" w:themeColor="text1"/>
          <w:sz w:val="22"/>
          <w:szCs w:val="22"/>
        </w:rPr>
      </w:pPr>
      <w:r w:rsidRPr="00EA13EA">
        <w:rPr>
          <w:rFonts w:ascii="Arial" w:eastAsia="Arial" w:hAnsi="Arial" w:cs="Arial"/>
          <w:b/>
          <w:i/>
          <w:color w:val="000000" w:themeColor="text1"/>
          <w:sz w:val="22"/>
          <w:szCs w:val="22"/>
        </w:rPr>
        <w:t xml:space="preserve"> [Where a </w:t>
      </w:r>
      <w:r>
        <w:rPr>
          <w:rFonts w:ascii="Arial" w:eastAsia="Arial" w:hAnsi="Arial" w:cs="Arial"/>
          <w:b/>
          <w:i/>
          <w:color w:val="000000" w:themeColor="text1"/>
          <w:sz w:val="22"/>
          <w:szCs w:val="22"/>
        </w:rPr>
        <w:t xml:space="preserve">Client </w:t>
      </w:r>
      <w:r w:rsidRPr="00EA13EA">
        <w:rPr>
          <w:rFonts w:ascii="Arial" w:eastAsia="Arial" w:hAnsi="Arial" w:cs="Arial"/>
          <w:b/>
          <w:i/>
          <w:color w:val="000000" w:themeColor="text1"/>
          <w:sz w:val="22"/>
          <w:szCs w:val="22"/>
        </w:rPr>
        <w:t>Cost Plan is available, there is a good opportunity to ask</w:t>
      </w:r>
      <w:r>
        <w:rPr>
          <w:rFonts w:ascii="Arial" w:eastAsia="Arial" w:hAnsi="Arial" w:cs="Arial"/>
          <w:b/>
          <w:i/>
          <w:color w:val="000000" w:themeColor="text1"/>
          <w:sz w:val="22"/>
          <w:szCs w:val="22"/>
        </w:rPr>
        <w:t xml:space="preserve"> the following question of all Mini-C</w:t>
      </w:r>
      <w:r w:rsidRPr="00EA13EA">
        <w:rPr>
          <w:rFonts w:ascii="Arial" w:eastAsia="Arial" w:hAnsi="Arial" w:cs="Arial"/>
          <w:b/>
          <w:i/>
          <w:color w:val="000000" w:themeColor="text1"/>
          <w:sz w:val="22"/>
          <w:szCs w:val="22"/>
        </w:rPr>
        <w:t>omp</w:t>
      </w:r>
      <w:r>
        <w:rPr>
          <w:rFonts w:ascii="Arial" w:eastAsia="Arial" w:hAnsi="Arial" w:cs="Arial"/>
          <w:b/>
          <w:i/>
          <w:color w:val="000000" w:themeColor="text1"/>
          <w:sz w:val="22"/>
          <w:szCs w:val="22"/>
        </w:rPr>
        <w:t>etition</w:t>
      </w:r>
      <w:r w:rsidRPr="00EA13EA">
        <w:rPr>
          <w:rFonts w:ascii="Arial" w:eastAsia="Arial" w:hAnsi="Arial" w:cs="Arial"/>
          <w:b/>
          <w:i/>
          <w:color w:val="000000" w:themeColor="text1"/>
          <w:sz w:val="22"/>
          <w:szCs w:val="22"/>
        </w:rPr>
        <w:t xml:space="preserve"> bidders. Suggest that it is asked as a </w:t>
      </w:r>
      <w:r w:rsidRPr="00EA13EA">
        <w:rPr>
          <w:rFonts w:ascii="Arial" w:eastAsia="Arial" w:hAnsi="Arial" w:cs="Arial"/>
          <w:b/>
          <w:i/>
          <w:color w:val="000000" w:themeColor="text1"/>
          <w:sz w:val="22"/>
          <w:szCs w:val="22"/>
          <w:u w:val="single"/>
        </w:rPr>
        <w:t>‘non-scoring’</w:t>
      </w:r>
      <w:r w:rsidRPr="00EA13EA">
        <w:rPr>
          <w:rFonts w:ascii="Arial" w:eastAsia="Arial" w:hAnsi="Arial" w:cs="Arial"/>
          <w:b/>
          <w:i/>
          <w:color w:val="000000" w:themeColor="text1"/>
          <w:sz w:val="22"/>
          <w:szCs w:val="22"/>
        </w:rPr>
        <w:t xml:space="preserve"> question to encourage honest, informative, high level answers not influenced by a resulting score. ]  </w:t>
      </w:r>
      <w:r w:rsidRPr="00EA13EA">
        <w:rPr>
          <w:rFonts w:ascii="Arial" w:eastAsia="Arial" w:hAnsi="Arial" w:cs="Arial"/>
          <w:b/>
          <w:i/>
          <w:color w:val="000000" w:themeColor="text1"/>
          <w:sz w:val="22"/>
          <w:szCs w:val="22"/>
        </w:rPr>
        <w:br/>
      </w:r>
      <w:r w:rsidRPr="00EA13EA">
        <w:rPr>
          <w:rFonts w:ascii="Arial" w:eastAsia="Arial" w:hAnsi="Arial" w:cs="Arial"/>
          <w:color w:val="000000" w:themeColor="text1"/>
          <w:sz w:val="22"/>
          <w:szCs w:val="22"/>
        </w:rPr>
        <w:t xml:space="preserve">    </w:t>
      </w:r>
      <w:r w:rsidRPr="00EA13EA">
        <w:rPr>
          <w:rFonts w:ascii="Arial" w:eastAsia="Arial" w:hAnsi="Arial" w:cs="Arial"/>
          <w:color w:val="000000" w:themeColor="text1"/>
          <w:sz w:val="22"/>
          <w:szCs w:val="22"/>
        </w:rPr>
        <w:br/>
        <w:t xml:space="preserve">The </w:t>
      </w:r>
      <w:r>
        <w:rPr>
          <w:rFonts w:ascii="Arial" w:eastAsia="Arial" w:hAnsi="Arial" w:cs="Arial"/>
          <w:color w:val="000000" w:themeColor="text1"/>
          <w:sz w:val="22"/>
          <w:szCs w:val="22"/>
        </w:rPr>
        <w:t xml:space="preserve">Client </w:t>
      </w:r>
      <w:r w:rsidRPr="00EA13EA">
        <w:rPr>
          <w:rFonts w:ascii="Arial" w:eastAsia="Arial" w:hAnsi="Arial" w:cs="Arial"/>
          <w:color w:val="000000" w:themeColor="text1"/>
          <w:sz w:val="22"/>
          <w:szCs w:val="22"/>
        </w:rPr>
        <w:t>cost plans attached are based on the current estimates for the project. With the most current information available, please submit your high level comments/observations regarding robustness of these figures. (Maximum 1 side.)</w:t>
      </w:r>
      <w:r w:rsidRPr="00EA13EA">
        <w:rPr>
          <w:rFonts w:ascii="Arial" w:eastAsia="Arial" w:hAnsi="Arial" w:cs="Arial"/>
          <w:color w:val="000000" w:themeColor="text1"/>
          <w:sz w:val="22"/>
          <w:szCs w:val="22"/>
        </w:rPr>
        <w:br/>
      </w:r>
    </w:p>
    <w:p w14:paraId="6779B7CA" w14:textId="77777777" w:rsidR="00605F5B" w:rsidRPr="00EA13EA" w:rsidRDefault="00605F5B" w:rsidP="00605F5B">
      <w:pPr>
        <w:numPr>
          <w:ilvl w:val="0"/>
          <w:numId w:val="2"/>
        </w:numPr>
        <w:rPr>
          <w:rFonts w:ascii="Arial" w:eastAsia="Arial" w:hAnsi="Arial" w:cs="Arial"/>
          <w:color w:val="000000" w:themeColor="text1"/>
          <w:sz w:val="22"/>
          <w:szCs w:val="22"/>
        </w:rPr>
      </w:pPr>
      <w:r w:rsidRPr="00EA13EA">
        <w:rPr>
          <w:rFonts w:ascii="Arial" w:eastAsia="Arial" w:hAnsi="Arial" w:cs="Arial"/>
          <w:b/>
          <w:i/>
          <w:color w:val="000000" w:themeColor="text1"/>
          <w:sz w:val="22"/>
          <w:szCs w:val="22"/>
        </w:rPr>
        <w:t xml:space="preserve">[Where an outline Programme is available, </w:t>
      </w:r>
      <w:r w:rsidRPr="00EA13EA">
        <w:rPr>
          <w:rFonts w:ascii="Arial" w:eastAsia="Arial" w:hAnsi="Arial" w:cs="Arial"/>
          <w:i/>
          <w:color w:val="000000" w:themeColor="text1"/>
          <w:sz w:val="22"/>
          <w:szCs w:val="22"/>
        </w:rPr>
        <w:t>there is a good opportunity to ask</w:t>
      </w:r>
      <w:r>
        <w:rPr>
          <w:rFonts w:ascii="Arial" w:eastAsia="Arial" w:hAnsi="Arial" w:cs="Arial"/>
          <w:i/>
          <w:color w:val="000000" w:themeColor="text1"/>
          <w:sz w:val="22"/>
          <w:szCs w:val="22"/>
        </w:rPr>
        <w:t xml:space="preserve"> the following question of all Mini-c</w:t>
      </w:r>
      <w:r w:rsidRPr="00EA13EA">
        <w:rPr>
          <w:rFonts w:ascii="Arial" w:eastAsia="Arial" w:hAnsi="Arial" w:cs="Arial"/>
          <w:i/>
          <w:color w:val="000000" w:themeColor="text1"/>
          <w:sz w:val="22"/>
          <w:szCs w:val="22"/>
        </w:rPr>
        <w:t>omp</w:t>
      </w:r>
      <w:r>
        <w:rPr>
          <w:rFonts w:ascii="Arial" w:eastAsia="Arial" w:hAnsi="Arial" w:cs="Arial"/>
          <w:i/>
          <w:color w:val="000000" w:themeColor="text1"/>
          <w:sz w:val="22"/>
          <w:szCs w:val="22"/>
        </w:rPr>
        <w:t>etition</w:t>
      </w:r>
      <w:r w:rsidRPr="00EA13EA">
        <w:rPr>
          <w:rFonts w:ascii="Arial" w:eastAsia="Arial" w:hAnsi="Arial" w:cs="Arial"/>
          <w:i/>
          <w:color w:val="000000" w:themeColor="text1"/>
          <w:sz w:val="22"/>
          <w:szCs w:val="22"/>
        </w:rPr>
        <w:t xml:space="preserve"> bidders.  Suggest that it is asked as a ‘</w:t>
      </w:r>
      <w:r w:rsidRPr="00EA13EA">
        <w:rPr>
          <w:rFonts w:ascii="Arial" w:eastAsia="Arial" w:hAnsi="Arial" w:cs="Arial"/>
          <w:i/>
          <w:color w:val="000000" w:themeColor="text1"/>
          <w:sz w:val="22"/>
          <w:szCs w:val="22"/>
          <w:u w:val="single"/>
        </w:rPr>
        <w:t xml:space="preserve">non-scoring’ </w:t>
      </w:r>
      <w:r w:rsidRPr="00EA13EA">
        <w:rPr>
          <w:rFonts w:ascii="Arial" w:eastAsia="Arial" w:hAnsi="Arial" w:cs="Arial"/>
          <w:i/>
          <w:color w:val="000000" w:themeColor="text1"/>
          <w:sz w:val="22"/>
          <w:szCs w:val="22"/>
        </w:rPr>
        <w:t xml:space="preserve">question to encourage honest informative answers not influenced by a resulting score ]  </w:t>
      </w:r>
      <w:r w:rsidRPr="00EA13EA">
        <w:rPr>
          <w:rFonts w:ascii="Arial" w:eastAsia="Arial" w:hAnsi="Arial" w:cs="Arial"/>
          <w:i/>
          <w:color w:val="000000" w:themeColor="text1"/>
          <w:sz w:val="22"/>
          <w:szCs w:val="22"/>
        </w:rPr>
        <w:br/>
      </w:r>
      <w:r w:rsidRPr="00EA13EA">
        <w:rPr>
          <w:rFonts w:ascii="Arial" w:eastAsia="Arial" w:hAnsi="Arial" w:cs="Arial"/>
          <w:color w:val="000000" w:themeColor="text1"/>
          <w:sz w:val="22"/>
          <w:szCs w:val="22"/>
        </w:rPr>
        <w:t xml:space="preserve">    </w:t>
      </w:r>
      <w:r w:rsidRPr="00EA13EA">
        <w:rPr>
          <w:rFonts w:ascii="Arial" w:eastAsia="Arial" w:hAnsi="Arial" w:cs="Arial"/>
          <w:color w:val="000000" w:themeColor="text1"/>
          <w:sz w:val="22"/>
          <w:szCs w:val="22"/>
        </w:rPr>
        <w:br/>
        <w:t>How robust do you consider the attached programme to be, with reference to the delivery expectations of this project communicated through the informatio</w:t>
      </w:r>
      <w:r>
        <w:rPr>
          <w:rFonts w:ascii="Arial" w:eastAsia="Arial" w:hAnsi="Arial" w:cs="Arial"/>
          <w:color w:val="000000" w:themeColor="text1"/>
          <w:sz w:val="22"/>
          <w:szCs w:val="22"/>
        </w:rPr>
        <w:t>n provided in relation to this Mini-C</w:t>
      </w:r>
      <w:r w:rsidRPr="00EA13EA">
        <w:rPr>
          <w:rFonts w:ascii="Arial" w:eastAsia="Arial" w:hAnsi="Arial" w:cs="Arial"/>
          <w:color w:val="000000" w:themeColor="text1"/>
          <w:sz w:val="22"/>
          <w:szCs w:val="22"/>
        </w:rPr>
        <w:t>ompetition. Please submit your high level comments/observations. (Maximum 1 side.)</w:t>
      </w:r>
    </w:p>
    <w:p w14:paraId="438CA96F" w14:textId="77777777" w:rsidR="00605F5B" w:rsidRPr="00EA13EA" w:rsidRDefault="00605F5B" w:rsidP="00605F5B">
      <w:pPr>
        <w:ind w:left="720"/>
        <w:rPr>
          <w:rFonts w:ascii="Arial" w:eastAsia="Arial" w:hAnsi="Arial" w:cs="Arial"/>
          <w:color w:val="000000" w:themeColor="text1"/>
          <w:sz w:val="22"/>
          <w:szCs w:val="22"/>
        </w:rPr>
      </w:pPr>
    </w:p>
    <w:p w14:paraId="064CD421" w14:textId="77777777" w:rsidR="00605F5B" w:rsidRPr="00EA13EA" w:rsidRDefault="00605F5B" w:rsidP="00605F5B">
      <w:pPr>
        <w:rPr>
          <w:rFonts w:ascii="Arial" w:eastAsia="Arial" w:hAnsi="Arial" w:cs="Arial"/>
          <w:b/>
          <w:color w:val="000000" w:themeColor="text1"/>
          <w:sz w:val="22"/>
          <w:szCs w:val="22"/>
        </w:rPr>
      </w:pPr>
      <w:r w:rsidRPr="00EA13EA">
        <w:rPr>
          <w:rFonts w:ascii="Arial" w:eastAsia="Arial" w:hAnsi="Arial" w:cs="Arial"/>
          <w:b/>
          <w:i/>
          <w:color w:val="000000" w:themeColor="text1"/>
          <w:sz w:val="22"/>
          <w:szCs w:val="22"/>
        </w:rPr>
        <w:t>[It is good practice to avoid asking legal questions, or including T&amp;C’</w:t>
      </w:r>
      <w:r>
        <w:rPr>
          <w:rFonts w:ascii="Arial" w:eastAsia="Arial" w:hAnsi="Arial" w:cs="Arial"/>
          <w:b/>
          <w:i/>
          <w:color w:val="000000" w:themeColor="text1"/>
          <w:sz w:val="22"/>
          <w:szCs w:val="22"/>
        </w:rPr>
        <w:t>s or amendments as part of the Mini-C</w:t>
      </w:r>
      <w:r w:rsidRPr="00EA13EA">
        <w:rPr>
          <w:rFonts w:ascii="Arial" w:eastAsia="Arial" w:hAnsi="Arial" w:cs="Arial"/>
          <w:b/>
          <w:i/>
          <w:color w:val="000000" w:themeColor="text1"/>
          <w:sz w:val="22"/>
          <w:szCs w:val="22"/>
        </w:rPr>
        <w:t>ompetition ( even on a non-scored basis ) – the Contractor will be required to pass them onto their own legal team for comment as part of their own due diligence processes and this may introduce additional issues for them in responding.]</w:t>
      </w:r>
    </w:p>
    <w:p w14:paraId="4C72B06F" w14:textId="77777777" w:rsidR="00605F5B" w:rsidRPr="00EA13EA" w:rsidRDefault="00605F5B" w:rsidP="00605F5B">
      <w:pPr>
        <w:rPr>
          <w:rFonts w:ascii="Arial" w:eastAsia="Arial" w:hAnsi="Arial" w:cs="Arial"/>
          <w:color w:val="000000" w:themeColor="text1"/>
          <w:sz w:val="22"/>
          <w:szCs w:val="22"/>
        </w:rPr>
      </w:pPr>
    </w:p>
    <w:p w14:paraId="66E75FDF" w14:textId="77777777" w:rsidR="00605F5B" w:rsidRPr="00EA13EA" w:rsidRDefault="00605F5B" w:rsidP="00605F5B">
      <w:pPr>
        <w:rPr>
          <w:rFonts w:ascii="Arial" w:eastAsia="Arial" w:hAnsi="Arial" w:cs="Arial"/>
          <w:color w:val="000000" w:themeColor="text1"/>
          <w:sz w:val="22"/>
          <w:szCs w:val="22"/>
        </w:rPr>
      </w:pPr>
    </w:p>
    <w:p w14:paraId="5555EE23" w14:textId="77777777" w:rsidR="00605F5B" w:rsidRPr="00EA13EA" w:rsidRDefault="00605F5B" w:rsidP="00605F5B">
      <w:pPr>
        <w:numPr>
          <w:ilvl w:val="1"/>
          <w:numId w:val="6"/>
        </w:numPr>
        <w:ind w:left="0" w:firstLine="0"/>
        <w:rPr>
          <w:b/>
          <w:color w:val="000000" w:themeColor="text1"/>
          <w:sz w:val="22"/>
          <w:szCs w:val="22"/>
        </w:rPr>
      </w:pPr>
      <w:r w:rsidRPr="00EA13EA">
        <w:rPr>
          <w:rFonts w:ascii="Arial" w:eastAsia="Arial" w:hAnsi="Arial" w:cs="Arial"/>
          <w:b/>
          <w:color w:val="000000" w:themeColor="text1"/>
          <w:sz w:val="22"/>
          <w:szCs w:val="22"/>
        </w:rPr>
        <w:t xml:space="preserve">Quality Scoring Weighting   </w:t>
      </w:r>
      <w:r w:rsidRPr="00EA13EA">
        <w:rPr>
          <w:rFonts w:ascii="Arial" w:eastAsia="Arial" w:hAnsi="Arial" w:cs="Arial"/>
          <w:b/>
          <w:color w:val="000000" w:themeColor="text1"/>
          <w:sz w:val="22"/>
          <w:szCs w:val="22"/>
        </w:rPr>
        <w:br/>
      </w:r>
      <w:r w:rsidRPr="00EA13EA">
        <w:rPr>
          <w:rFonts w:ascii="Arial" w:eastAsia="Arial" w:hAnsi="Arial" w:cs="Arial"/>
          <w:b/>
          <w:color w:val="000000" w:themeColor="text1"/>
          <w:sz w:val="22"/>
          <w:szCs w:val="22"/>
        </w:rPr>
        <w:br/>
        <w:t xml:space="preserve">The aggregated weighting of all quality questions add up to 100 marks. </w:t>
      </w:r>
      <w:r w:rsidRPr="00EA13EA">
        <w:rPr>
          <w:rFonts w:ascii="Arial" w:eastAsia="Arial" w:hAnsi="Arial" w:cs="Arial"/>
          <w:color w:val="000000" w:themeColor="text1"/>
          <w:sz w:val="22"/>
          <w:szCs w:val="22"/>
        </w:rPr>
        <w:t xml:space="preserve">The weightings are therefore ‘percentages’. These weightings are applied to the average scores out of ten from the </w:t>
      </w:r>
      <w:r w:rsidRPr="00EA13EA">
        <w:rPr>
          <w:rFonts w:ascii="Arial" w:eastAsia="Arial" w:hAnsi="Arial" w:cs="Arial"/>
          <w:color w:val="000000" w:themeColor="text1"/>
          <w:sz w:val="22"/>
          <w:szCs w:val="22"/>
        </w:rPr>
        <w:lastRenderedPageBreak/>
        <w:t>scores awarded, per question, by the scoring panel members.</w:t>
      </w:r>
      <w:r w:rsidRPr="00EA13EA">
        <w:rPr>
          <w:rFonts w:ascii="Arial" w:eastAsia="Arial" w:hAnsi="Arial" w:cs="Arial"/>
          <w:color w:val="000000" w:themeColor="text1"/>
          <w:sz w:val="22"/>
          <w:szCs w:val="22"/>
        </w:rPr>
        <w:br/>
      </w:r>
    </w:p>
    <w:p w14:paraId="5C9DA5C8"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 xml:space="preserve">The scores for each of the above questions will be weighted/sub-weighted as follows: </w:t>
      </w:r>
      <w:r w:rsidRPr="00EA13EA">
        <w:rPr>
          <w:rFonts w:ascii="Arial" w:eastAsia="Arial" w:hAnsi="Arial" w:cs="Arial"/>
          <w:b/>
          <w:i/>
          <w:color w:val="000000" w:themeColor="text1"/>
          <w:sz w:val="22"/>
          <w:szCs w:val="22"/>
        </w:rPr>
        <w:t>[weighting percentages is client’s choice, and should be reflected in page count]</w:t>
      </w:r>
    </w:p>
    <w:p w14:paraId="26EDC72B" w14:textId="77777777" w:rsidR="00605F5B" w:rsidRPr="00EA13EA" w:rsidRDefault="00605F5B" w:rsidP="00605F5B">
      <w:pPr>
        <w:rPr>
          <w:rFonts w:ascii="Arial" w:eastAsia="Arial" w:hAnsi="Arial" w:cs="Arial"/>
          <w:color w:val="000000" w:themeColor="text1"/>
          <w:sz w:val="22"/>
          <w:szCs w:val="22"/>
        </w:rPr>
      </w:pPr>
    </w:p>
    <w:tbl>
      <w:tblPr>
        <w:tblW w:w="796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48"/>
        <w:gridCol w:w="6412"/>
      </w:tblGrid>
      <w:tr w:rsidR="00605F5B" w:rsidRPr="00EA13EA" w14:paraId="10D59F05" w14:textId="77777777" w:rsidTr="002C628E">
        <w:tc>
          <w:tcPr>
            <w:tcW w:w="1548" w:type="dxa"/>
            <w:shd w:val="clear" w:color="auto" w:fill="E0E0E0"/>
          </w:tcPr>
          <w:p w14:paraId="0AFE8A7A"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b/>
                <w:color w:val="000000" w:themeColor="text1"/>
              </w:rPr>
              <w:t>Question</w:t>
            </w:r>
          </w:p>
        </w:tc>
        <w:tc>
          <w:tcPr>
            <w:tcW w:w="6412" w:type="dxa"/>
            <w:shd w:val="clear" w:color="auto" w:fill="E0E0E0"/>
          </w:tcPr>
          <w:p w14:paraId="6213133B"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b/>
                <w:color w:val="000000" w:themeColor="text1"/>
              </w:rPr>
              <w:t>Scores – Quality / Criteria - Weighting</w:t>
            </w:r>
          </w:p>
        </w:tc>
      </w:tr>
      <w:tr w:rsidR="00605F5B" w:rsidRPr="00EA13EA" w14:paraId="7BD6174A" w14:textId="77777777" w:rsidTr="002C628E">
        <w:tc>
          <w:tcPr>
            <w:tcW w:w="1548" w:type="dxa"/>
          </w:tcPr>
          <w:p w14:paraId="6E423B76"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color w:val="000000" w:themeColor="text1"/>
              </w:rPr>
              <w:t>1</w:t>
            </w:r>
          </w:p>
        </w:tc>
        <w:tc>
          <w:tcPr>
            <w:tcW w:w="6412" w:type="dxa"/>
          </w:tcPr>
          <w:p w14:paraId="7DF003FE"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color w:val="000000" w:themeColor="text1"/>
              </w:rPr>
              <w:t>e.g.  20</w:t>
            </w:r>
          </w:p>
        </w:tc>
      </w:tr>
      <w:tr w:rsidR="00605F5B" w:rsidRPr="00EA13EA" w14:paraId="77A6EEF2" w14:textId="77777777" w:rsidTr="002C628E">
        <w:tc>
          <w:tcPr>
            <w:tcW w:w="1548" w:type="dxa"/>
          </w:tcPr>
          <w:p w14:paraId="5F486100"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color w:val="000000" w:themeColor="text1"/>
              </w:rPr>
              <w:t>2</w:t>
            </w:r>
          </w:p>
        </w:tc>
        <w:tc>
          <w:tcPr>
            <w:tcW w:w="6412" w:type="dxa"/>
          </w:tcPr>
          <w:p w14:paraId="76BE2539"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color w:val="000000" w:themeColor="text1"/>
              </w:rPr>
              <w:t>e.g.  20</w:t>
            </w:r>
          </w:p>
        </w:tc>
      </w:tr>
      <w:tr w:rsidR="00605F5B" w:rsidRPr="00EA13EA" w14:paraId="5046AFB9" w14:textId="77777777" w:rsidTr="002C628E">
        <w:tc>
          <w:tcPr>
            <w:tcW w:w="1548" w:type="dxa"/>
          </w:tcPr>
          <w:p w14:paraId="5A29A1D7"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color w:val="000000" w:themeColor="text1"/>
              </w:rPr>
              <w:t>3</w:t>
            </w:r>
          </w:p>
        </w:tc>
        <w:tc>
          <w:tcPr>
            <w:tcW w:w="6412" w:type="dxa"/>
          </w:tcPr>
          <w:p w14:paraId="0A328C8D"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color w:val="000000" w:themeColor="text1"/>
              </w:rPr>
              <w:t>e.g.  20</w:t>
            </w:r>
          </w:p>
        </w:tc>
      </w:tr>
      <w:tr w:rsidR="00605F5B" w:rsidRPr="00EA13EA" w14:paraId="7E437475" w14:textId="77777777" w:rsidTr="002C628E">
        <w:tc>
          <w:tcPr>
            <w:tcW w:w="1548" w:type="dxa"/>
          </w:tcPr>
          <w:p w14:paraId="42D03661"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color w:val="000000" w:themeColor="text1"/>
              </w:rPr>
              <w:t>4</w:t>
            </w:r>
          </w:p>
        </w:tc>
        <w:tc>
          <w:tcPr>
            <w:tcW w:w="6412" w:type="dxa"/>
          </w:tcPr>
          <w:p w14:paraId="48C30FD7"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i/>
                <w:color w:val="000000" w:themeColor="text1"/>
              </w:rPr>
              <w:t>?  [ optional ]</w:t>
            </w:r>
          </w:p>
        </w:tc>
      </w:tr>
      <w:tr w:rsidR="00605F5B" w:rsidRPr="00EA13EA" w14:paraId="2342B789" w14:textId="77777777" w:rsidTr="002C628E">
        <w:tc>
          <w:tcPr>
            <w:tcW w:w="1548" w:type="dxa"/>
          </w:tcPr>
          <w:p w14:paraId="7CD7A609"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color w:val="000000" w:themeColor="text1"/>
              </w:rPr>
              <w:t>5</w:t>
            </w:r>
          </w:p>
        </w:tc>
        <w:tc>
          <w:tcPr>
            <w:tcW w:w="6412" w:type="dxa"/>
          </w:tcPr>
          <w:p w14:paraId="78099915"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color w:val="000000" w:themeColor="text1"/>
              </w:rPr>
              <w:t>e.g.  20</w:t>
            </w:r>
          </w:p>
        </w:tc>
      </w:tr>
      <w:tr w:rsidR="00605F5B" w:rsidRPr="00EA13EA" w14:paraId="7F28EABA" w14:textId="77777777" w:rsidTr="002C628E">
        <w:tc>
          <w:tcPr>
            <w:tcW w:w="1548" w:type="dxa"/>
          </w:tcPr>
          <w:p w14:paraId="5187D4D1"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color w:val="000000" w:themeColor="text1"/>
              </w:rPr>
              <w:t>6</w:t>
            </w:r>
          </w:p>
        </w:tc>
        <w:tc>
          <w:tcPr>
            <w:tcW w:w="6412" w:type="dxa"/>
          </w:tcPr>
          <w:p w14:paraId="62FC2BCB"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i/>
                <w:color w:val="000000" w:themeColor="text1"/>
              </w:rPr>
              <w:t>?  [ optional ]</w:t>
            </w:r>
          </w:p>
        </w:tc>
      </w:tr>
      <w:tr w:rsidR="00605F5B" w:rsidRPr="00EA13EA" w14:paraId="42A29328" w14:textId="77777777" w:rsidTr="002C628E">
        <w:tc>
          <w:tcPr>
            <w:tcW w:w="1548" w:type="dxa"/>
          </w:tcPr>
          <w:p w14:paraId="5FC1D58F"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color w:val="000000" w:themeColor="text1"/>
              </w:rPr>
              <w:t>7</w:t>
            </w:r>
          </w:p>
        </w:tc>
        <w:tc>
          <w:tcPr>
            <w:tcW w:w="6412" w:type="dxa"/>
          </w:tcPr>
          <w:p w14:paraId="2A2AAFAF"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color w:val="000000" w:themeColor="text1"/>
              </w:rPr>
              <w:t>e.g.  20</w:t>
            </w:r>
          </w:p>
        </w:tc>
      </w:tr>
      <w:tr w:rsidR="00605F5B" w:rsidRPr="00EA13EA" w14:paraId="071EC790" w14:textId="77777777" w:rsidTr="002C628E">
        <w:tc>
          <w:tcPr>
            <w:tcW w:w="1548" w:type="dxa"/>
          </w:tcPr>
          <w:p w14:paraId="71F4436A"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color w:val="000000" w:themeColor="text1"/>
              </w:rPr>
              <w:t>8</w:t>
            </w:r>
          </w:p>
        </w:tc>
        <w:tc>
          <w:tcPr>
            <w:tcW w:w="6412" w:type="dxa"/>
          </w:tcPr>
          <w:p w14:paraId="42CB2A33"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color w:val="000000" w:themeColor="text1"/>
              </w:rPr>
              <w:t>0 (answer to this question is for information only. This question won’t be scored).</w:t>
            </w:r>
          </w:p>
        </w:tc>
      </w:tr>
      <w:tr w:rsidR="00605F5B" w:rsidRPr="00EA13EA" w14:paraId="322880E7" w14:textId="77777777" w:rsidTr="002C628E">
        <w:tc>
          <w:tcPr>
            <w:tcW w:w="1548" w:type="dxa"/>
          </w:tcPr>
          <w:p w14:paraId="42DA9B68"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color w:val="000000" w:themeColor="text1"/>
              </w:rPr>
              <w:t>9</w:t>
            </w:r>
          </w:p>
        </w:tc>
        <w:tc>
          <w:tcPr>
            <w:tcW w:w="6412" w:type="dxa"/>
          </w:tcPr>
          <w:p w14:paraId="5788B22E" w14:textId="77777777" w:rsidR="00605F5B" w:rsidRPr="00EA13EA" w:rsidRDefault="00605F5B" w:rsidP="002C628E">
            <w:pPr>
              <w:rPr>
                <w:rFonts w:ascii="Arial" w:eastAsia="Arial" w:hAnsi="Arial" w:cs="Arial"/>
                <w:color w:val="000000" w:themeColor="text1"/>
              </w:rPr>
            </w:pPr>
            <w:r w:rsidRPr="00EA13EA">
              <w:rPr>
                <w:rFonts w:ascii="Arial" w:eastAsia="Arial" w:hAnsi="Arial" w:cs="Arial"/>
                <w:color w:val="000000" w:themeColor="text1"/>
              </w:rPr>
              <w:t>0 (answer to this question is for information only. This question won’t be scored).</w:t>
            </w:r>
          </w:p>
        </w:tc>
      </w:tr>
    </w:tbl>
    <w:p w14:paraId="56E5F0DD" w14:textId="77777777" w:rsidR="00605F5B" w:rsidRPr="00EA13EA" w:rsidRDefault="00605F5B" w:rsidP="00605F5B">
      <w:pPr>
        <w:rPr>
          <w:rFonts w:ascii="Arial" w:eastAsia="Arial" w:hAnsi="Arial" w:cs="Arial"/>
          <w:color w:val="000000" w:themeColor="text1"/>
          <w:sz w:val="22"/>
          <w:szCs w:val="22"/>
        </w:rPr>
      </w:pPr>
    </w:p>
    <w:p w14:paraId="4E562B0C" w14:textId="77777777" w:rsidR="00605F5B"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The highest quality score will be normalised up to 70, with all other quality scores receiving a pro rata score in likewise fashion. e.g. if a highest score of, say, 60 was nominalised up to 70, then a second highest score of, say, 55 would be normalised to 64.17 (55 divided by 60 x 70).</w:t>
      </w:r>
    </w:p>
    <w:p w14:paraId="5ABE4040" w14:textId="77777777" w:rsidR="00605F5B" w:rsidRDefault="00605F5B" w:rsidP="00605F5B">
      <w:pPr>
        <w:rPr>
          <w:rFonts w:ascii="Arial" w:eastAsia="Arial" w:hAnsi="Arial" w:cs="Arial"/>
          <w:color w:val="000000" w:themeColor="text1"/>
          <w:sz w:val="22"/>
          <w:szCs w:val="22"/>
        </w:rPr>
      </w:pPr>
    </w:p>
    <w:p w14:paraId="4FB3CFBC" w14:textId="77777777" w:rsidR="00605F5B" w:rsidRDefault="00605F5B" w:rsidP="00605F5B">
      <w:pPr>
        <w:rPr>
          <w:rFonts w:ascii="Arial" w:eastAsia="Arial" w:hAnsi="Arial" w:cs="Arial"/>
          <w:color w:val="000000" w:themeColor="text1"/>
          <w:sz w:val="22"/>
          <w:szCs w:val="22"/>
        </w:rPr>
      </w:pPr>
    </w:p>
    <w:p w14:paraId="40353C22"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b/>
          <w:color w:val="000000" w:themeColor="text1"/>
          <w:sz w:val="22"/>
          <w:szCs w:val="22"/>
        </w:rPr>
        <w:t xml:space="preserve">9.0 Commercial submission </w:t>
      </w:r>
    </w:p>
    <w:p w14:paraId="5550C036" w14:textId="77777777" w:rsidR="00605F5B" w:rsidRPr="00EA13EA" w:rsidRDefault="00605F5B" w:rsidP="00605F5B">
      <w:pPr>
        <w:rPr>
          <w:rFonts w:ascii="Arial" w:eastAsia="Arial" w:hAnsi="Arial" w:cs="Arial"/>
          <w:color w:val="000000" w:themeColor="text1"/>
          <w:sz w:val="22"/>
          <w:szCs w:val="22"/>
        </w:rPr>
      </w:pPr>
    </w:p>
    <w:p w14:paraId="15EACBFC"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The co</w:t>
      </w:r>
      <w:r>
        <w:rPr>
          <w:rFonts w:ascii="Arial" w:eastAsia="Arial" w:hAnsi="Arial" w:cs="Arial"/>
          <w:color w:val="000000" w:themeColor="text1"/>
          <w:sz w:val="22"/>
          <w:szCs w:val="22"/>
        </w:rPr>
        <w:t>mmercial consideration on this M</w:t>
      </w:r>
      <w:r w:rsidRPr="00EA13EA">
        <w:rPr>
          <w:rFonts w:ascii="Arial" w:eastAsia="Arial" w:hAnsi="Arial" w:cs="Arial"/>
          <w:color w:val="000000" w:themeColor="text1"/>
          <w:sz w:val="22"/>
          <w:szCs w:val="22"/>
        </w:rPr>
        <w:t>ini</w:t>
      </w:r>
      <w:r>
        <w:rPr>
          <w:rFonts w:ascii="Arial" w:eastAsia="Arial" w:hAnsi="Arial" w:cs="Arial"/>
          <w:color w:val="000000" w:themeColor="text1"/>
          <w:sz w:val="22"/>
          <w:szCs w:val="22"/>
        </w:rPr>
        <w:t>-C</w:t>
      </w:r>
      <w:r w:rsidRPr="00EA13EA">
        <w:rPr>
          <w:rFonts w:ascii="Arial" w:eastAsia="Arial" w:hAnsi="Arial" w:cs="Arial"/>
          <w:color w:val="000000" w:themeColor="text1"/>
          <w:sz w:val="22"/>
          <w:szCs w:val="22"/>
        </w:rPr>
        <w:t xml:space="preserve">ompetition will be based on </w:t>
      </w:r>
      <w:r>
        <w:rPr>
          <w:rFonts w:ascii="Arial" w:eastAsia="Arial" w:hAnsi="Arial" w:cs="Arial"/>
          <w:color w:val="000000" w:themeColor="text1"/>
          <w:sz w:val="22"/>
          <w:szCs w:val="22"/>
        </w:rPr>
        <w:t>the Commercial Return Workbook ( see Appendix 1 )</w:t>
      </w:r>
      <w:r w:rsidRPr="00EA13EA">
        <w:rPr>
          <w:rFonts w:ascii="Arial" w:eastAsia="Arial" w:hAnsi="Arial" w:cs="Arial"/>
          <w:color w:val="000000" w:themeColor="text1"/>
          <w:sz w:val="22"/>
          <w:szCs w:val="22"/>
        </w:rPr>
        <w:t xml:space="preserve">. </w:t>
      </w:r>
    </w:p>
    <w:p w14:paraId="6BA03964" w14:textId="77777777" w:rsidR="00605F5B" w:rsidRPr="00EA13EA" w:rsidRDefault="00605F5B" w:rsidP="00605F5B">
      <w:pPr>
        <w:rPr>
          <w:rFonts w:ascii="Arial" w:eastAsia="Arial" w:hAnsi="Arial" w:cs="Arial"/>
          <w:color w:val="000000" w:themeColor="text1"/>
          <w:sz w:val="22"/>
          <w:szCs w:val="22"/>
        </w:rPr>
      </w:pPr>
    </w:p>
    <w:p w14:paraId="7CC6B007" w14:textId="77777777" w:rsidR="00605F5B" w:rsidRPr="00EA13EA" w:rsidRDefault="00605F5B" w:rsidP="00605F5B">
      <w:pPr>
        <w:rPr>
          <w:rFonts w:ascii="Arial" w:eastAsia="Arial" w:hAnsi="Arial" w:cs="Arial"/>
          <w:b/>
          <w:color w:val="000000" w:themeColor="text1"/>
          <w:sz w:val="22"/>
          <w:szCs w:val="22"/>
        </w:rPr>
      </w:pPr>
      <w:r w:rsidRPr="00EA13EA">
        <w:rPr>
          <w:rFonts w:ascii="Arial" w:eastAsia="Arial" w:hAnsi="Arial" w:cs="Arial"/>
          <w:b/>
          <w:color w:val="000000" w:themeColor="text1"/>
          <w:sz w:val="22"/>
          <w:szCs w:val="22"/>
        </w:rPr>
        <w:t>9.1 Scoring criteria</w:t>
      </w:r>
    </w:p>
    <w:p w14:paraId="6D5C02BD" w14:textId="77777777" w:rsidR="00605F5B" w:rsidRPr="00EA13EA" w:rsidRDefault="00605F5B" w:rsidP="00605F5B">
      <w:pPr>
        <w:rPr>
          <w:rFonts w:ascii="Arial" w:eastAsia="Arial" w:hAnsi="Arial" w:cs="Arial"/>
          <w:b/>
          <w:color w:val="000000" w:themeColor="text1"/>
          <w:sz w:val="22"/>
          <w:szCs w:val="22"/>
        </w:rPr>
      </w:pPr>
    </w:p>
    <w:p w14:paraId="7DE1F2C9" w14:textId="77777777" w:rsidR="00605F5B" w:rsidRPr="00EA13EA" w:rsidRDefault="00605F5B" w:rsidP="00605F5B">
      <w:pPr>
        <w:rPr>
          <w:rFonts w:ascii="Arial" w:eastAsia="Arial" w:hAnsi="Arial" w:cs="Arial"/>
          <w:b/>
          <w:color w:val="000000" w:themeColor="text1"/>
          <w:sz w:val="22"/>
          <w:szCs w:val="22"/>
        </w:rPr>
      </w:pPr>
      <w:r w:rsidRPr="00EA13EA">
        <w:rPr>
          <w:rFonts w:ascii="Arial" w:eastAsia="Arial" w:hAnsi="Arial" w:cs="Arial"/>
          <w:b/>
          <w:color w:val="000000" w:themeColor="text1"/>
          <w:sz w:val="22"/>
          <w:szCs w:val="22"/>
        </w:rPr>
        <w:t>The compiled construction related commercials will be evaluated and the overall lowest commercial submission will be allocated the full financial score of 30%, with pro-rata scores applied to the other submissions.</w:t>
      </w:r>
      <w:r w:rsidRPr="00EA13EA">
        <w:rPr>
          <w:rFonts w:ascii="Arial" w:eastAsia="Arial" w:hAnsi="Arial" w:cs="Arial"/>
          <w:b/>
          <w:color w:val="000000" w:themeColor="text1"/>
          <w:sz w:val="22"/>
          <w:szCs w:val="22"/>
        </w:rPr>
        <w:br/>
      </w:r>
      <w:r w:rsidRPr="00EA13EA">
        <w:rPr>
          <w:rFonts w:ascii="Arial" w:eastAsia="Arial" w:hAnsi="Arial" w:cs="Arial"/>
          <w:b/>
          <w:color w:val="000000" w:themeColor="text1"/>
          <w:sz w:val="22"/>
          <w:szCs w:val="22"/>
        </w:rPr>
        <w:br/>
        <w:t xml:space="preserve">Commercial submissions must be summarised on the ‘Commercial </w:t>
      </w:r>
      <w:r>
        <w:rPr>
          <w:rFonts w:ascii="Arial" w:eastAsia="Arial" w:hAnsi="Arial" w:cs="Arial"/>
          <w:b/>
          <w:color w:val="000000" w:themeColor="text1"/>
          <w:sz w:val="22"/>
          <w:szCs w:val="22"/>
        </w:rPr>
        <w:t>Return Workbook</w:t>
      </w:r>
      <w:r w:rsidRPr="00EA13EA">
        <w:rPr>
          <w:rFonts w:ascii="Arial" w:eastAsia="Arial" w:hAnsi="Arial" w:cs="Arial"/>
          <w:b/>
          <w:color w:val="000000" w:themeColor="text1"/>
          <w:sz w:val="22"/>
          <w:szCs w:val="22"/>
        </w:rPr>
        <w:t xml:space="preserve">’ </w:t>
      </w:r>
      <w:r>
        <w:rPr>
          <w:rFonts w:ascii="Arial" w:eastAsia="Arial" w:hAnsi="Arial" w:cs="Arial"/>
          <w:b/>
          <w:color w:val="000000" w:themeColor="text1"/>
          <w:sz w:val="22"/>
          <w:szCs w:val="22"/>
        </w:rPr>
        <w:t>attached as Appendix 1</w:t>
      </w:r>
      <w:r w:rsidRPr="00EA13EA">
        <w:rPr>
          <w:rFonts w:ascii="Arial" w:eastAsia="Arial" w:hAnsi="Arial" w:cs="Arial"/>
          <w:b/>
          <w:color w:val="000000" w:themeColor="text1"/>
          <w:sz w:val="22"/>
          <w:szCs w:val="22"/>
        </w:rPr>
        <w:t>, supported by build ups for Pre-Construction and Preliminaries and Design Fees based on the content and format of your original commercial framework submission.  Percentages for overheads and profit must be those submitted within your original framework submission.</w:t>
      </w:r>
    </w:p>
    <w:p w14:paraId="602BF909" w14:textId="77777777" w:rsidR="00605F5B" w:rsidRPr="00EA13EA" w:rsidRDefault="00605F5B" w:rsidP="00605F5B">
      <w:pPr>
        <w:rPr>
          <w:rFonts w:ascii="Arial" w:eastAsia="Arial" w:hAnsi="Arial" w:cs="Arial"/>
          <w:b/>
          <w:color w:val="000000" w:themeColor="text1"/>
          <w:sz w:val="22"/>
          <w:szCs w:val="22"/>
        </w:rPr>
      </w:pPr>
    </w:p>
    <w:p w14:paraId="11FDBD64" w14:textId="77777777" w:rsidR="00605F5B" w:rsidRPr="00EA13EA" w:rsidRDefault="00605F5B" w:rsidP="00605F5B">
      <w:pPr>
        <w:rPr>
          <w:rFonts w:ascii="Arial" w:eastAsia="Arial" w:hAnsi="Arial" w:cs="Arial"/>
          <w:b/>
          <w:color w:val="000000" w:themeColor="text1"/>
          <w:sz w:val="22"/>
          <w:szCs w:val="22"/>
        </w:rPr>
      </w:pPr>
      <w:r w:rsidRPr="00EA13EA">
        <w:rPr>
          <w:rFonts w:ascii="Arial" w:eastAsia="Arial" w:hAnsi="Arial" w:cs="Arial"/>
          <w:b/>
          <w:color w:val="000000" w:themeColor="text1"/>
          <w:sz w:val="22"/>
          <w:szCs w:val="22"/>
        </w:rPr>
        <w:t>Failure to submit a commercial submission that is based on the content and format* of your original commercial framework submission may deem it a non-compliant submission and excluded from the competition.</w:t>
      </w:r>
    </w:p>
    <w:p w14:paraId="4E57671D" w14:textId="77777777" w:rsidR="00605F5B" w:rsidRPr="00EA13EA" w:rsidRDefault="00605F5B" w:rsidP="00605F5B">
      <w:pPr>
        <w:rPr>
          <w:rFonts w:ascii="Arial" w:eastAsia="Arial" w:hAnsi="Arial" w:cs="Arial"/>
          <w:b/>
          <w:color w:val="000000" w:themeColor="text1"/>
          <w:sz w:val="22"/>
          <w:szCs w:val="22"/>
        </w:rPr>
      </w:pPr>
    </w:p>
    <w:p w14:paraId="0A1BAFCF" w14:textId="77777777" w:rsidR="00605F5B" w:rsidRPr="00EA13EA" w:rsidRDefault="00605F5B" w:rsidP="00605F5B">
      <w:pPr>
        <w:rPr>
          <w:rFonts w:ascii="Arial" w:eastAsia="Arial" w:hAnsi="Arial" w:cs="Arial"/>
          <w:b/>
          <w:color w:val="000000" w:themeColor="text1"/>
          <w:sz w:val="22"/>
          <w:szCs w:val="22"/>
        </w:rPr>
      </w:pPr>
      <w:r w:rsidRPr="00EA13EA">
        <w:rPr>
          <w:rFonts w:ascii="Arial" w:eastAsia="Arial" w:hAnsi="Arial" w:cs="Arial"/>
          <w:b/>
          <w:color w:val="000000" w:themeColor="text1"/>
          <w:sz w:val="22"/>
          <w:szCs w:val="22"/>
        </w:rPr>
        <w:t>NB Additional discounts, ‘free’ work, and excessive unpriced items etc. from a Contractor may mean that the submission is non-compliant.</w:t>
      </w:r>
    </w:p>
    <w:p w14:paraId="63345DBB" w14:textId="77777777" w:rsidR="00605F5B" w:rsidRPr="00EA13EA" w:rsidRDefault="00605F5B" w:rsidP="00605F5B">
      <w:pPr>
        <w:rPr>
          <w:rFonts w:ascii="Arial" w:eastAsia="Arial" w:hAnsi="Arial" w:cs="Arial"/>
          <w:b/>
          <w:color w:val="000000" w:themeColor="text1"/>
          <w:sz w:val="22"/>
          <w:szCs w:val="22"/>
        </w:rPr>
      </w:pPr>
    </w:p>
    <w:p w14:paraId="6AFCBE5A" w14:textId="77777777" w:rsidR="00605F5B" w:rsidRPr="00EA13EA" w:rsidRDefault="00605F5B" w:rsidP="00605F5B">
      <w:pPr>
        <w:rPr>
          <w:rFonts w:ascii="Arial" w:eastAsia="Arial" w:hAnsi="Arial" w:cs="Arial"/>
          <w:b/>
          <w:i/>
          <w:color w:val="000000" w:themeColor="text1"/>
          <w:sz w:val="22"/>
          <w:szCs w:val="22"/>
        </w:rPr>
      </w:pPr>
      <w:r w:rsidRPr="00EA13EA">
        <w:rPr>
          <w:rFonts w:ascii="Arial" w:eastAsia="Arial" w:hAnsi="Arial" w:cs="Arial"/>
          <w:b/>
          <w:i/>
          <w:color w:val="000000" w:themeColor="text1"/>
          <w:sz w:val="22"/>
          <w:szCs w:val="22"/>
        </w:rPr>
        <w:t>[*Whilst the ITT submission follows the default NRM based format, some clients may have their own developed format that they wish to use instead. In this case this should retain the same content and still allow for ease of input by the contrac</w:t>
      </w:r>
      <w:r>
        <w:rPr>
          <w:rFonts w:ascii="Arial" w:eastAsia="Arial" w:hAnsi="Arial" w:cs="Arial"/>
          <w:b/>
          <w:i/>
          <w:color w:val="000000" w:themeColor="text1"/>
          <w:sz w:val="22"/>
          <w:szCs w:val="22"/>
        </w:rPr>
        <w:t>tor and easy comparison by the C</w:t>
      </w:r>
      <w:r w:rsidRPr="00EA13EA">
        <w:rPr>
          <w:rFonts w:ascii="Arial" w:eastAsia="Arial" w:hAnsi="Arial" w:cs="Arial"/>
          <w:b/>
          <w:i/>
          <w:color w:val="000000" w:themeColor="text1"/>
          <w:sz w:val="22"/>
          <w:szCs w:val="22"/>
        </w:rPr>
        <w:t>lient’s team.]</w:t>
      </w:r>
    </w:p>
    <w:p w14:paraId="7D1F605A" w14:textId="77777777" w:rsidR="00605F5B" w:rsidRPr="00EA13EA" w:rsidRDefault="00605F5B" w:rsidP="00605F5B">
      <w:pPr>
        <w:rPr>
          <w:rFonts w:ascii="Arial" w:eastAsia="Arial" w:hAnsi="Arial" w:cs="Arial"/>
          <w:b/>
          <w:color w:val="000000" w:themeColor="text1"/>
          <w:sz w:val="22"/>
          <w:szCs w:val="22"/>
        </w:rPr>
      </w:pPr>
    </w:p>
    <w:p w14:paraId="37C05EFF" w14:textId="77777777" w:rsidR="00605F5B" w:rsidRDefault="00605F5B" w:rsidP="00605F5B">
      <w:pPr>
        <w:rPr>
          <w:rFonts w:ascii="Arial" w:eastAsia="Arial" w:hAnsi="Arial" w:cs="Arial"/>
          <w:b/>
          <w:color w:val="000000" w:themeColor="text1"/>
          <w:sz w:val="22"/>
          <w:szCs w:val="22"/>
        </w:rPr>
      </w:pPr>
    </w:p>
    <w:p w14:paraId="6A0931AE" w14:textId="77777777" w:rsidR="00605F5B" w:rsidRDefault="00605F5B" w:rsidP="00605F5B">
      <w:pPr>
        <w:rPr>
          <w:rFonts w:ascii="Arial" w:eastAsia="Arial" w:hAnsi="Arial" w:cs="Arial"/>
          <w:b/>
          <w:color w:val="000000" w:themeColor="text1"/>
          <w:sz w:val="22"/>
          <w:szCs w:val="22"/>
        </w:rPr>
      </w:pPr>
    </w:p>
    <w:p w14:paraId="7DC3C044" w14:textId="77777777" w:rsidR="00605F5B" w:rsidRPr="00EA13EA" w:rsidRDefault="00605F5B" w:rsidP="00605F5B">
      <w:pPr>
        <w:rPr>
          <w:rFonts w:ascii="Arial" w:eastAsia="Arial" w:hAnsi="Arial" w:cs="Arial"/>
          <w:b/>
          <w:i/>
          <w:color w:val="000000" w:themeColor="text1"/>
          <w:sz w:val="22"/>
          <w:szCs w:val="22"/>
        </w:rPr>
      </w:pPr>
      <w:r>
        <w:rPr>
          <w:rFonts w:ascii="Arial" w:eastAsia="Arial" w:hAnsi="Arial" w:cs="Arial"/>
          <w:b/>
          <w:color w:val="000000" w:themeColor="text1"/>
          <w:sz w:val="22"/>
          <w:szCs w:val="22"/>
        </w:rPr>
        <w:lastRenderedPageBreak/>
        <w:t>9.2</w:t>
      </w:r>
      <w:r w:rsidRPr="00EA13EA">
        <w:rPr>
          <w:rFonts w:ascii="Arial" w:eastAsia="Arial" w:hAnsi="Arial" w:cs="Arial"/>
          <w:b/>
          <w:color w:val="000000" w:themeColor="text1"/>
          <w:sz w:val="22"/>
          <w:szCs w:val="22"/>
        </w:rPr>
        <w:t xml:space="preserve"> Commercial submission component - Pre-Construction </w:t>
      </w:r>
      <w:r w:rsidRPr="00EA13EA">
        <w:rPr>
          <w:rFonts w:ascii="Arial" w:eastAsia="Arial" w:hAnsi="Arial" w:cs="Arial"/>
          <w:b/>
          <w:color w:val="000000" w:themeColor="text1"/>
          <w:sz w:val="22"/>
          <w:szCs w:val="22"/>
        </w:rPr>
        <w:br/>
      </w:r>
      <w:r w:rsidRPr="00EA13EA">
        <w:rPr>
          <w:rFonts w:ascii="Arial" w:eastAsia="Arial" w:hAnsi="Arial" w:cs="Arial"/>
          <w:b/>
          <w:color w:val="000000" w:themeColor="text1"/>
          <w:sz w:val="22"/>
          <w:szCs w:val="22"/>
        </w:rPr>
        <w:br/>
      </w:r>
      <w:r w:rsidRPr="00EA13EA">
        <w:rPr>
          <w:rFonts w:ascii="Arial" w:eastAsia="Arial" w:hAnsi="Arial" w:cs="Arial"/>
          <w:b/>
          <w:i/>
          <w:color w:val="000000" w:themeColor="text1"/>
          <w:sz w:val="22"/>
          <w:szCs w:val="22"/>
        </w:rPr>
        <w:t xml:space="preserve">[Provide all relevant information that will allow this element to be priced with a robust level of certainty. Duration of the pre-construction period together with purpose, number and / or frequency of meetings / workshops should be given, to </w:t>
      </w:r>
      <w:r>
        <w:rPr>
          <w:rFonts w:ascii="Arial" w:eastAsia="Arial" w:hAnsi="Arial" w:cs="Arial"/>
          <w:b/>
          <w:i/>
          <w:color w:val="000000" w:themeColor="text1"/>
          <w:sz w:val="22"/>
          <w:szCs w:val="22"/>
        </w:rPr>
        <w:t>allow the pre-construction design rate and pre-construction management rates to be applied.]</w:t>
      </w:r>
      <w:r w:rsidRPr="00EA13EA">
        <w:rPr>
          <w:rFonts w:ascii="Arial" w:eastAsia="Arial" w:hAnsi="Arial" w:cs="Arial"/>
          <w:b/>
          <w:i/>
          <w:color w:val="000000" w:themeColor="text1"/>
          <w:sz w:val="22"/>
          <w:szCs w:val="22"/>
        </w:rPr>
        <w:t xml:space="preserve"> </w:t>
      </w:r>
      <w:r w:rsidRPr="00EA13EA">
        <w:rPr>
          <w:rFonts w:ascii="Arial" w:eastAsia="Arial" w:hAnsi="Arial" w:cs="Arial"/>
          <w:b/>
          <w:i/>
          <w:color w:val="000000" w:themeColor="text1"/>
          <w:sz w:val="22"/>
          <w:szCs w:val="22"/>
        </w:rPr>
        <w:br/>
      </w:r>
    </w:p>
    <w:p w14:paraId="59B3EBA9" w14:textId="77777777" w:rsidR="00605F5B" w:rsidRPr="00EA13EA" w:rsidRDefault="00605F5B" w:rsidP="00605F5B">
      <w:pPr>
        <w:rPr>
          <w:rFonts w:ascii="Arial" w:eastAsia="Arial" w:hAnsi="Arial" w:cs="Arial"/>
          <w:b/>
          <w:color w:val="000000" w:themeColor="text1"/>
          <w:sz w:val="22"/>
          <w:szCs w:val="22"/>
        </w:rPr>
      </w:pPr>
      <w:r w:rsidRPr="00EA13EA">
        <w:rPr>
          <w:rFonts w:ascii="Arial" w:eastAsia="Arial" w:hAnsi="Arial" w:cs="Arial"/>
          <w:b/>
          <w:i/>
          <w:color w:val="000000" w:themeColor="text1"/>
          <w:sz w:val="22"/>
          <w:szCs w:val="22"/>
        </w:rPr>
        <w:t>Add other information as appropriate.]</w:t>
      </w:r>
      <w:r w:rsidRPr="00EA13EA">
        <w:rPr>
          <w:rFonts w:ascii="Arial" w:eastAsia="Arial" w:hAnsi="Arial" w:cs="Arial"/>
          <w:b/>
          <w:color w:val="000000" w:themeColor="text1"/>
          <w:sz w:val="22"/>
          <w:szCs w:val="22"/>
        </w:rPr>
        <w:br/>
      </w:r>
      <w:r w:rsidRPr="00EA13EA">
        <w:rPr>
          <w:rFonts w:ascii="Arial" w:eastAsia="Arial" w:hAnsi="Arial" w:cs="Arial"/>
          <w:b/>
          <w:color w:val="000000" w:themeColor="text1"/>
          <w:sz w:val="22"/>
          <w:szCs w:val="22"/>
        </w:rPr>
        <w:br/>
        <w:t>9.2</w:t>
      </w:r>
      <w:r>
        <w:rPr>
          <w:rFonts w:ascii="Arial" w:eastAsia="Arial" w:hAnsi="Arial" w:cs="Arial"/>
          <w:b/>
          <w:color w:val="000000" w:themeColor="text1"/>
          <w:sz w:val="22"/>
          <w:szCs w:val="22"/>
        </w:rPr>
        <w:t>a</w:t>
      </w:r>
      <w:r w:rsidRPr="00EA13EA">
        <w:rPr>
          <w:rFonts w:ascii="Arial" w:eastAsia="Arial" w:hAnsi="Arial" w:cs="Arial"/>
          <w:b/>
          <w:color w:val="000000" w:themeColor="text1"/>
          <w:sz w:val="22"/>
          <w:szCs w:val="22"/>
        </w:rPr>
        <w:t xml:space="preserve"> Commercial submission component  -  Preliminaries</w:t>
      </w:r>
      <w:r w:rsidRPr="00EA13EA">
        <w:rPr>
          <w:rFonts w:ascii="Arial" w:eastAsia="Arial" w:hAnsi="Arial" w:cs="Arial"/>
          <w:b/>
          <w:color w:val="000000" w:themeColor="text1"/>
          <w:sz w:val="22"/>
          <w:szCs w:val="22"/>
        </w:rPr>
        <w:br/>
      </w:r>
      <w:r w:rsidRPr="00EA13EA">
        <w:rPr>
          <w:rFonts w:ascii="Arial" w:eastAsia="Arial" w:hAnsi="Arial" w:cs="Arial"/>
          <w:b/>
          <w:color w:val="000000" w:themeColor="text1"/>
          <w:sz w:val="22"/>
          <w:szCs w:val="22"/>
        </w:rPr>
        <w:br/>
      </w:r>
      <w:r w:rsidRPr="00EA13EA">
        <w:rPr>
          <w:rFonts w:ascii="Arial" w:eastAsia="Arial" w:hAnsi="Arial" w:cs="Arial"/>
          <w:b/>
          <w:i/>
          <w:color w:val="000000" w:themeColor="text1"/>
          <w:sz w:val="22"/>
          <w:szCs w:val="22"/>
        </w:rPr>
        <w:t>[Provide all relevant information that will allow this element to be priced with a robust level of certainty. An estimated contract period must be given to ensure a ‘level playing field’ for time related costs, especially people and relevant accommodation and plant / hire costs. Plans showing site lines / compound areas / access points should be provided to allow informed pricing of hoardings, cabins.  It is un</w:t>
      </w:r>
      <w:r>
        <w:rPr>
          <w:rFonts w:ascii="Arial" w:eastAsia="Arial" w:hAnsi="Arial" w:cs="Arial"/>
          <w:b/>
          <w:i/>
          <w:color w:val="000000" w:themeColor="text1"/>
          <w:sz w:val="22"/>
          <w:szCs w:val="22"/>
        </w:rPr>
        <w:t xml:space="preserve">reasonable </w:t>
      </w:r>
      <w:r w:rsidRPr="00EA13EA">
        <w:rPr>
          <w:rFonts w:ascii="Arial" w:eastAsia="Arial" w:hAnsi="Arial" w:cs="Arial"/>
          <w:b/>
          <w:i/>
          <w:color w:val="000000" w:themeColor="text1"/>
          <w:sz w:val="22"/>
          <w:szCs w:val="22"/>
        </w:rPr>
        <w:t>to ask for preliminary costs for items that are of such a specific nature / need that the quantum and cost provision for them could not be determined until Stage 2.]</w:t>
      </w:r>
    </w:p>
    <w:p w14:paraId="66648F14" w14:textId="77777777" w:rsidR="00605F5B" w:rsidRPr="00EA13EA" w:rsidRDefault="00605F5B" w:rsidP="00605F5B">
      <w:pPr>
        <w:ind w:left="360"/>
        <w:rPr>
          <w:rFonts w:ascii="Arial" w:eastAsia="Arial" w:hAnsi="Arial" w:cs="Arial"/>
          <w:color w:val="000000" w:themeColor="text1"/>
          <w:sz w:val="22"/>
          <w:szCs w:val="22"/>
          <w:u w:val="single"/>
        </w:rPr>
      </w:pPr>
    </w:p>
    <w:p w14:paraId="3AD1E68E" w14:textId="77777777" w:rsidR="00605F5B" w:rsidRPr="00EA13EA" w:rsidRDefault="00605F5B" w:rsidP="00605F5B">
      <w:pPr>
        <w:rPr>
          <w:rFonts w:ascii="Arial" w:eastAsia="Arial" w:hAnsi="Arial" w:cs="Arial"/>
          <w:b/>
          <w:i/>
          <w:color w:val="000000" w:themeColor="text1"/>
          <w:sz w:val="22"/>
          <w:szCs w:val="22"/>
          <w:u w:val="single"/>
        </w:rPr>
      </w:pPr>
      <w:r w:rsidRPr="00EA13EA">
        <w:rPr>
          <w:rFonts w:ascii="Arial" w:eastAsia="Arial" w:hAnsi="Arial" w:cs="Arial"/>
          <w:b/>
          <w:i/>
          <w:color w:val="000000" w:themeColor="text1"/>
          <w:sz w:val="22"/>
          <w:szCs w:val="22"/>
        </w:rPr>
        <w:t>[The tendering Contractors are required to price the preliminary items included in the Frame</w:t>
      </w:r>
      <w:r>
        <w:rPr>
          <w:rFonts w:ascii="Arial" w:eastAsia="Arial" w:hAnsi="Arial" w:cs="Arial"/>
          <w:b/>
          <w:i/>
          <w:color w:val="000000" w:themeColor="text1"/>
          <w:sz w:val="22"/>
          <w:szCs w:val="22"/>
        </w:rPr>
        <w:t>work commercial submissions at Mini-C</w:t>
      </w:r>
      <w:r w:rsidRPr="00EA13EA">
        <w:rPr>
          <w:rFonts w:ascii="Arial" w:eastAsia="Arial" w:hAnsi="Arial" w:cs="Arial"/>
          <w:b/>
          <w:i/>
          <w:color w:val="000000" w:themeColor="text1"/>
          <w:sz w:val="22"/>
          <w:szCs w:val="22"/>
        </w:rPr>
        <w:t>ompetition stage, all relevant information that will allow this element to be priced with a robust level of certainty should be</w:t>
      </w:r>
      <w:r>
        <w:rPr>
          <w:rFonts w:ascii="Arial" w:eastAsia="Arial" w:hAnsi="Arial" w:cs="Arial"/>
          <w:b/>
          <w:i/>
          <w:color w:val="000000" w:themeColor="text1"/>
          <w:sz w:val="22"/>
          <w:szCs w:val="22"/>
        </w:rPr>
        <w:t xml:space="preserve"> provided at the outset of the Mini-C</w:t>
      </w:r>
      <w:r w:rsidRPr="00EA13EA">
        <w:rPr>
          <w:rFonts w:ascii="Arial" w:eastAsia="Arial" w:hAnsi="Arial" w:cs="Arial"/>
          <w:b/>
          <w:i/>
          <w:color w:val="000000" w:themeColor="text1"/>
          <w:sz w:val="22"/>
          <w:szCs w:val="22"/>
        </w:rPr>
        <w:t xml:space="preserve">ompetition. </w:t>
      </w:r>
      <w:r w:rsidRPr="00EA13EA">
        <w:rPr>
          <w:rFonts w:ascii="Arial" w:eastAsia="Arial" w:hAnsi="Arial" w:cs="Arial"/>
          <w:b/>
          <w:i/>
          <w:color w:val="000000" w:themeColor="text1"/>
          <w:sz w:val="22"/>
          <w:szCs w:val="22"/>
          <w:u w:val="single"/>
        </w:rPr>
        <w:t xml:space="preserve">Please note that there are a number of ‘greyed out’ preliminary items that are generally not required to be priced at </w:t>
      </w:r>
      <w:r>
        <w:rPr>
          <w:rFonts w:ascii="Arial" w:eastAsia="Arial" w:hAnsi="Arial" w:cs="Arial"/>
          <w:b/>
          <w:i/>
          <w:color w:val="000000" w:themeColor="text1"/>
          <w:sz w:val="22"/>
          <w:szCs w:val="22"/>
          <w:u w:val="single"/>
        </w:rPr>
        <w:t>Mini-C</w:t>
      </w:r>
      <w:r w:rsidRPr="00EA13EA">
        <w:rPr>
          <w:rFonts w:ascii="Arial" w:eastAsia="Arial" w:hAnsi="Arial" w:cs="Arial"/>
          <w:b/>
          <w:i/>
          <w:color w:val="000000" w:themeColor="text1"/>
          <w:sz w:val="22"/>
          <w:szCs w:val="22"/>
          <w:u w:val="single"/>
        </w:rPr>
        <w:t xml:space="preserve">ompetition stage as they are items of such a specific nature/need that the quantum and cost provision for them cannot reasonably be determined until the Preconstruction Phase commences, </w:t>
      </w:r>
      <w:r w:rsidRPr="00EA13EA">
        <w:rPr>
          <w:rFonts w:ascii="Arial" w:eastAsia="Arial" w:hAnsi="Arial" w:cs="Arial"/>
          <w:b/>
          <w:i/>
          <w:color w:val="000000" w:themeColor="text1"/>
          <w:sz w:val="22"/>
          <w:szCs w:val="22"/>
        </w:rPr>
        <w:t xml:space="preserve">therefore an appropriate allowance should be made in any cost plan/budget for such items. However, if the Mini-Competition is taking place at a late RIBA Stage and there is plentiful detailed information available, then it may </w:t>
      </w:r>
      <w:r>
        <w:rPr>
          <w:rFonts w:ascii="Arial" w:eastAsia="Arial" w:hAnsi="Arial" w:cs="Arial"/>
          <w:b/>
          <w:i/>
          <w:color w:val="000000" w:themeColor="text1"/>
          <w:sz w:val="22"/>
          <w:szCs w:val="22"/>
        </w:rPr>
        <w:t xml:space="preserve">now </w:t>
      </w:r>
      <w:r w:rsidRPr="00EA13EA">
        <w:rPr>
          <w:rFonts w:ascii="Arial" w:eastAsia="Arial" w:hAnsi="Arial" w:cs="Arial"/>
          <w:b/>
          <w:i/>
          <w:color w:val="000000" w:themeColor="text1"/>
          <w:sz w:val="22"/>
          <w:szCs w:val="22"/>
        </w:rPr>
        <w:t xml:space="preserve">be reasonable for </w:t>
      </w:r>
      <w:r>
        <w:rPr>
          <w:rFonts w:ascii="Arial" w:eastAsia="Arial" w:hAnsi="Arial" w:cs="Arial"/>
          <w:b/>
          <w:i/>
          <w:color w:val="000000" w:themeColor="text1"/>
          <w:sz w:val="22"/>
          <w:szCs w:val="22"/>
        </w:rPr>
        <w:t>some items</w:t>
      </w:r>
      <w:r w:rsidRPr="00EA13EA">
        <w:rPr>
          <w:rFonts w:ascii="Arial" w:eastAsia="Arial" w:hAnsi="Arial" w:cs="Arial"/>
          <w:b/>
          <w:i/>
          <w:color w:val="000000" w:themeColor="text1"/>
          <w:sz w:val="22"/>
          <w:szCs w:val="22"/>
        </w:rPr>
        <w:t xml:space="preserve"> to be priced, the specific ‘greyed out’ items should then be highlighted in yellow to make this clear.  An estimated contract period must be given to ensure a ‘level playing field’ for time related costs, especially people and relevant accommodation and plant/hire costs. Plans showing site lines/compound areas/access points should be provided to allow informed pricing of hoardings, cabins etc. The Preliminaries pricing document in the format as set out in the Framework ITT should be included as part of the Mini-Competition tender documentation. ]</w:t>
      </w:r>
    </w:p>
    <w:p w14:paraId="2186ABD5" w14:textId="77777777" w:rsidR="00605F5B" w:rsidRPr="00EA13EA" w:rsidRDefault="00605F5B" w:rsidP="00605F5B">
      <w:pPr>
        <w:ind w:left="360"/>
        <w:rPr>
          <w:rFonts w:ascii="Arial" w:eastAsia="Arial" w:hAnsi="Arial" w:cs="Arial"/>
          <w:color w:val="000000" w:themeColor="text1"/>
          <w:sz w:val="22"/>
          <w:szCs w:val="22"/>
          <w:u w:val="single"/>
        </w:rPr>
      </w:pPr>
    </w:p>
    <w:p w14:paraId="467AC07A" w14:textId="77777777" w:rsidR="00605F5B"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 xml:space="preserve">Based on the </w:t>
      </w:r>
      <w:r>
        <w:rPr>
          <w:rFonts w:ascii="Arial" w:eastAsia="Arial" w:hAnsi="Arial" w:cs="Arial"/>
          <w:color w:val="000000" w:themeColor="text1"/>
          <w:sz w:val="22"/>
          <w:szCs w:val="22"/>
        </w:rPr>
        <w:t xml:space="preserve">tendered construction management rate and </w:t>
      </w:r>
      <w:r w:rsidRPr="00EA13EA">
        <w:rPr>
          <w:rFonts w:ascii="Arial" w:eastAsia="Arial" w:hAnsi="Arial" w:cs="Arial"/>
          <w:color w:val="000000" w:themeColor="text1"/>
          <w:sz w:val="22"/>
          <w:szCs w:val="22"/>
        </w:rPr>
        <w:t>range of items / item types priced in your commercial framework tender submission, build up preliminaries costs based on an estimated [52</w:t>
      </w:r>
      <w:r>
        <w:rPr>
          <w:rFonts w:ascii="Arial" w:eastAsia="Arial" w:hAnsi="Arial" w:cs="Arial"/>
          <w:color w:val="000000" w:themeColor="text1"/>
          <w:sz w:val="22"/>
          <w:szCs w:val="22"/>
        </w:rPr>
        <w:t>?</w:t>
      </w:r>
      <w:r w:rsidRPr="00EA13EA">
        <w:rPr>
          <w:rFonts w:ascii="Arial" w:eastAsia="Arial" w:hAnsi="Arial" w:cs="Arial"/>
          <w:color w:val="000000" w:themeColor="text1"/>
          <w:sz w:val="22"/>
          <w:szCs w:val="22"/>
        </w:rPr>
        <w:t xml:space="preserve">] Week 'on-site' period, and </w:t>
      </w:r>
      <w:r>
        <w:rPr>
          <w:rFonts w:ascii="Arial" w:eastAsia="Arial" w:hAnsi="Arial" w:cs="Arial"/>
          <w:color w:val="000000" w:themeColor="text1"/>
          <w:sz w:val="22"/>
          <w:szCs w:val="22"/>
        </w:rPr>
        <w:t>summarise these figures on the Mini-C</w:t>
      </w:r>
      <w:r w:rsidRPr="00EA13EA">
        <w:rPr>
          <w:rFonts w:ascii="Arial" w:eastAsia="Arial" w:hAnsi="Arial" w:cs="Arial"/>
          <w:color w:val="000000" w:themeColor="text1"/>
          <w:sz w:val="22"/>
          <w:szCs w:val="22"/>
        </w:rPr>
        <w:t>omp</w:t>
      </w:r>
      <w:r>
        <w:rPr>
          <w:rFonts w:ascii="Arial" w:eastAsia="Arial" w:hAnsi="Arial" w:cs="Arial"/>
          <w:color w:val="000000" w:themeColor="text1"/>
          <w:sz w:val="22"/>
          <w:szCs w:val="22"/>
        </w:rPr>
        <w:t>etition</w:t>
      </w:r>
      <w:r w:rsidRPr="00EA13EA">
        <w:rPr>
          <w:rFonts w:ascii="Arial" w:eastAsia="Arial" w:hAnsi="Arial" w:cs="Arial"/>
          <w:color w:val="000000" w:themeColor="text1"/>
          <w:sz w:val="22"/>
          <w:szCs w:val="22"/>
        </w:rPr>
        <w:t xml:space="preserve"> Commercial </w:t>
      </w:r>
      <w:r>
        <w:rPr>
          <w:rFonts w:ascii="Arial" w:eastAsia="Arial" w:hAnsi="Arial" w:cs="Arial"/>
          <w:color w:val="000000" w:themeColor="text1"/>
          <w:sz w:val="22"/>
          <w:szCs w:val="22"/>
        </w:rPr>
        <w:t>Return Workbook</w:t>
      </w:r>
      <w:r w:rsidRPr="00EA13EA">
        <w:rPr>
          <w:rFonts w:ascii="Arial" w:eastAsia="Arial" w:hAnsi="Arial" w:cs="Arial"/>
          <w:color w:val="000000" w:themeColor="text1"/>
          <w:sz w:val="22"/>
          <w:szCs w:val="22"/>
        </w:rPr>
        <w:t>. A full build-up based on your framework submission format must be provided.</w:t>
      </w:r>
      <w:r>
        <w:rPr>
          <w:rFonts w:ascii="Arial" w:eastAsia="Arial" w:hAnsi="Arial" w:cs="Arial"/>
          <w:color w:val="000000" w:themeColor="text1"/>
          <w:sz w:val="22"/>
          <w:szCs w:val="22"/>
        </w:rPr>
        <w:t xml:space="preserve"> Do not include at this Mini-C</w:t>
      </w:r>
      <w:r w:rsidRPr="00EA13EA">
        <w:rPr>
          <w:rFonts w:ascii="Arial" w:eastAsia="Arial" w:hAnsi="Arial" w:cs="Arial"/>
          <w:color w:val="000000" w:themeColor="text1"/>
          <w:sz w:val="22"/>
          <w:szCs w:val="22"/>
        </w:rPr>
        <w:t>omp</w:t>
      </w:r>
      <w:r>
        <w:rPr>
          <w:rFonts w:ascii="Arial" w:eastAsia="Arial" w:hAnsi="Arial" w:cs="Arial"/>
          <w:color w:val="000000" w:themeColor="text1"/>
          <w:sz w:val="22"/>
          <w:szCs w:val="22"/>
        </w:rPr>
        <w:t>etition</w:t>
      </w:r>
      <w:r w:rsidRPr="00EA13EA">
        <w:rPr>
          <w:rFonts w:ascii="Arial" w:eastAsia="Arial" w:hAnsi="Arial" w:cs="Arial"/>
          <w:color w:val="000000" w:themeColor="text1"/>
          <w:sz w:val="22"/>
          <w:szCs w:val="22"/>
        </w:rPr>
        <w:t xml:space="preserve"> stage for preliminaries items that would normally be sub-contracted packages e.g. scaffolding. Such items, plus 'lower cost' preliminaries items not priced at framework tender stage, will be the subject of definition, negotiation, and agreement, at stage 2 of this tender process. </w:t>
      </w:r>
    </w:p>
    <w:p w14:paraId="6E36E7B4" w14:textId="77777777" w:rsidR="00605F5B" w:rsidRDefault="00605F5B" w:rsidP="00605F5B">
      <w:pPr>
        <w:rPr>
          <w:rFonts w:ascii="Arial" w:eastAsia="Arial" w:hAnsi="Arial" w:cs="Arial"/>
          <w:color w:val="000000" w:themeColor="text1"/>
          <w:sz w:val="22"/>
          <w:szCs w:val="22"/>
        </w:rPr>
      </w:pPr>
    </w:p>
    <w:p w14:paraId="4B63C6FF" w14:textId="77777777" w:rsidR="00605F5B" w:rsidRPr="003A5483" w:rsidRDefault="00605F5B" w:rsidP="00605F5B">
      <w:pPr>
        <w:rPr>
          <w:rFonts w:ascii="Arial" w:eastAsia="Arial" w:hAnsi="Arial" w:cs="Arial"/>
          <w:color w:val="000000" w:themeColor="text1"/>
          <w:sz w:val="22"/>
          <w:szCs w:val="22"/>
        </w:rPr>
      </w:pPr>
      <w:r w:rsidRPr="003A5483">
        <w:rPr>
          <w:rFonts w:ascii="Arial" w:eastAsia="Arial" w:hAnsi="Arial" w:cs="Arial"/>
          <w:color w:val="000000" w:themeColor="text1"/>
          <w:sz w:val="22"/>
          <w:szCs w:val="22"/>
        </w:rPr>
        <w:t xml:space="preserve">A </w:t>
      </w:r>
      <w:r>
        <w:rPr>
          <w:rFonts w:ascii="Arial" w:eastAsia="Arial" w:hAnsi="Arial" w:cs="Arial"/>
          <w:color w:val="000000" w:themeColor="text1"/>
          <w:sz w:val="22"/>
          <w:szCs w:val="22"/>
        </w:rPr>
        <w:t xml:space="preserve">blank copy of the Preliminaries pricing document for Client guidance, </w:t>
      </w:r>
      <w:r w:rsidRPr="003A5483">
        <w:rPr>
          <w:rFonts w:ascii="Arial" w:eastAsia="Arial" w:hAnsi="Arial" w:cs="Arial"/>
          <w:color w:val="000000" w:themeColor="text1"/>
          <w:sz w:val="22"/>
          <w:szCs w:val="22"/>
        </w:rPr>
        <w:t xml:space="preserve">can be </w:t>
      </w:r>
      <w:r>
        <w:rPr>
          <w:rFonts w:ascii="Arial" w:eastAsia="Arial" w:hAnsi="Arial" w:cs="Arial"/>
          <w:color w:val="000000" w:themeColor="text1"/>
          <w:sz w:val="22"/>
          <w:szCs w:val="22"/>
        </w:rPr>
        <w:t>found in the Documents area of the NWCH Website</w:t>
      </w:r>
      <w:r w:rsidRPr="003A5483">
        <w:rPr>
          <w:rFonts w:ascii="Arial" w:eastAsia="Arial" w:hAnsi="Arial" w:cs="Arial"/>
          <w:color w:val="000000" w:themeColor="text1"/>
          <w:sz w:val="22"/>
          <w:szCs w:val="22"/>
        </w:rPr>
        <w:t>.</w:t>
      </w:r>
    </w:p>
    <w:p w14:paraId="4DD5FFF9" w14:textId="77777777" w:rsidR="00605F5B" w:rsidRPr="00EA13EA" w:rsidRDefault="00605F5B" w:rsidP="00605F5B">
      <w:pPr>
        <w:rPr>
          <w:rFonts w:ascii="Arial" w:eastAsia="Arial" w:hAnsi="Arial" w:cs="Arial"/>
          <w:color w:val="000000" w:themeColor="text1"/>
          <w:sz w:val="22"/>
          <w:szCs w:val="22"/>
        </w:rPr>
      </w:pPr>
    </w:p>
    <w:p w14:paraId="25C9DD68" w14:textId="77777777" w:rsidR="00605F5B" w:rsidRPr="00EA13EA" w:rsidRDefault="00605F5B" w:rsidP="00605F5B">
      <w:pPr>
        <w:rPr>
          <w:rFonts w:ascii="Arial" w:eastAsia="Arial" w:hAnsi="Arial" w:cs="Arial"/>
          <w:b/>
          <w:color w:val="000000" w:themeColor="text1"/>
          <w:sz w:val="22"/>
          <w:szCs w:val="22"/>
        </w:rPr>
      </w:pPr>
      <w:r>
        <w:rPr>
          <w:rFonts w:ascii="Arial" w:eastAsia="Arial" w:hAnsi="Arial" w:cs="Arial"/>
          <w:b/>
          <w:color w:val="000000" w:themeColor="text1"/>
          <w:sz w:val="22"/>
          <w:szCs w:val="22"/>
        </w:rPr>
        <w:t>9.2b</w:t>
      </w:r>
      <w:r w:rsidRPr="00EA13EA">
        <w:rPr>
          <w:rFonts w:ascii="Arial" w:eastAsia="Arial" w:hAnsi="Arial" w:cs="Arial"/>
          <w:b/>
          <w:color w:val="000000" w:themeColor="text1"/>
          <w:sz w:val="22"/>
          <w:szCs w:val="22"/>
        </w:rPr>
        <w:t xml:space="preserve"> Commercial submission component - Design Fees </w:t>
      </w:r>
      <w:r w:rsidRPr="00EA13EA">
        <w:rPr>
          <w:rFonts w:ascii="Arial" w:eastAsia="Arial" w:hAnsi="Arial" w:cs="Arial"/>
          <w:b/>
          <w:color w:val="000000" w:themeColor="text1"/>
          <w:sz w:val="22"/>
          <w:szCs w:val="22"/>
        </w:rPr>
        <w:br/>
      </w:r>
      <w:r w:rsidRPr="00EA13EA">
        <w:rPr>
          <w:rFonts w:ascii="Arial" w:eastAsia="Arial" w:hAnsi="Arial" w:cs="Arial"/>
          <w:b/>
          <w:i/>
          <w:color w:val="000000" w:themeColor="text1"/>
          <w:sz w:val="22"/>
          <w:szCs w:val="22"/>
        </w:rPr>
        <w:t xml:space="preserve">[delete if ‘Construct only’ project] </w:t>
      </w:r>
    </w:p>
    <w:p w14:paraId="4C3FB27A" w14:textId="77777777" w:rsidR="00605F5B" w:rsidRPr="00EA13EA" w:rsidRDefault="00605F5B" w:rsidP="00605F5B">
      <w:pPr>
        <w:rPr>
          <w:rFonts w:ascii="Arial" w:eastAsia="Arial" w:hAnsi="Arial" w:cs="Arial"/>
          <w:b/>
          <w:color w:val="000000" w:themeColor="text1"/>
          <w:sz w:val="22"/>
          <w:szCs w:val="22"/>
        </w:rPr>
      </w:pPr>
      <w:r w:rsidRPr="00EA13EA">
        <w:rPr>
          <w:rFonts w:ascii="Arial" w:eastAsia="Arial" w:hAnsi="Arial" w:cs="Arial"/>
          <w:b/>
          <w:color w:val="000000" w:themeColor="text1"/>
          <w:sz w:val="22"/>
          <w:szCs w:val="22"/>
        </w:rPr>
        <w:br/>
      </w:r>
      <w:r w:rsidRPr="00EA13EA">
        <w:rPr>
          <w:rFonts w:ascii="Arial" w:eastAsia="Arial" w:hAnsi="Arial" w:cs="Arial"/>
          <w:b/>
          <w:i/>
          <w:color w:val="000000" w:themeColor="text1"/>
          <w:sz w:val="22"/>
          <w:szCs w:val="22"/>
        </w:rPr>
        <w:t>[The project type and value should influence the design fee proposals from each Constructor Partner</w:t>
      </w:r>
      <w:r>
        <w:rPr>
          <w:rFonts w:ascii="Arial" w:eastAsia="Arial" w:hAnsi="Arial" w:cs="Arial"/>
          <w:b/>
          <w:i/>
          <w:color w:val="000000" w:themeColor="text1"/>
          <w:sz w:val="22"/>
          <w:szCs w:val="22"/>
        </w:rPr>
        <w:t>.</w:t>
      </w:r>
      <w:r w:rsidRPr="00EA13EA">
        <w:rPr>
          <w:rFonts w:ascii="Arial" w:eastAsia="Arial" w:hAnsi="Arial" w:cs="Arial"/>
          <w:b/>
          <w:i/>
          <w:color w:val="000000" w:themeColor="text1"/>
          <w:sz w:val="22"/>
          <w:szCs w:val="22"/>
        </w:rPr>
        <w:t>]</w:t>
      </w:r>
      <w:r w:rsidRPr="00EA13EA">
        <w:rPr>
          <w:rFonts w:ascii="Arial" w:eastAsia="Arial" w:hAnsi="Arial" w:cs="Arial"/>
          <w:b/>
          <w:i/>
          <w:color w:val="000000" w:themeColor="text1"/>
          <w:sz w:val="22"/>
          <w:szCs w:val="22"/>
        </w:rPr>
        <w:br/>
      </w:r>
    </w:p>
    <w:p w14:paraId="42AEC80A" w14:textId="77777777" w:rsidR="00605F5B" w:rsidRPr="00EA13EA" w:rsidRDefault="00605F5B" w:rsidP="00605F5B">
      <w:pPr>
        <w:rPr>
          <w:rFonts w:ascii="Arial" w:eastAsia="Arial" w:hAnsi="Arial" w:cs="Arial"/>
          <w:b/>
          <w:color w:val="000000" w:themeColor="text1"/>
          <w:sz w:val="22"/>
          <w:szCs w:val="22"/>
        </w:rPr>
      </w:pPr>
      <w:r w:rsidRPr="00EA13EA">
        <w:rPr>
          <w:rFonts w:ascii="Arial" w:eastAsia="Arial" w:hAnsi="Arial" w:cs="Arial"/>
          <w:b/>
          <w:color w:val="000000" w:themeColor="text1"/>
          <w:sz w:val="22"/>
          <w:szCs w:val="22"/>
        </w:rPr>
        <w:lastRenderedPageBreak/>
        <w:t xml:space="preserve">Build up your design fee proposal based on </w:t>
      </w:r>
      <w:r>
        <w:rPr>
          <w:rFonts w:ascii="Arial" w:eastAsia="Arial" w:hAnsi="Arial" w:cs="Arial"/>
          <w:b/>
          <w:color w:val="000000" w:themeColor="text1"/>
          <w:sz w:val="22"/>
          <w:szCs w:val="22"/>
        </w:rPr>
        <w:t>your construction stage design rates</w:t>
      </w:r>
      <w:r w:rsidRPr="00EA13EA">
        <w:rPr>
          <w:rFonts w:ascii="Arial" w:eastAsia="Arial" w:hAnsi="Arial" w:cs="Arial"/>
          <w:b/>
          <w:color w:val="000000" w:themeColor="text1"/>
          <w:sz w:val="22"/>
          <w:szCs w:val="22"/>
        </w:rPr>
        <w:t xml:space="preserve"> from your commercial framework submission. Add or omit design skills required / not required for this project from those priced in your commercial framework submission.</w:t>
      </w:r>
    </w:p>
    <w:p w14:paraId="463CF9AE" w14:textId="77777777" w:rsidR="00605F5B" w:rsidRPr="00EA13EA" w:rsidRDefault="00605F5B" w:rsidP="00605F5B">
      <w:pPr>
        <w:rPr>
          <w:rFonts w:ascii="Arial" w:eastAsia="Arial" w:hAnsi="Arial" w:cs="Arial"/>
          <w:b/>
          <w:color w:val="000000" w:themeColor="text1"/>
          <w:sz w:val="22"/>
          <w:szCs w:val="22"/>
        </w:rPr>
      </w:pPr>
      <w:r w:rsidRPr="00EA13EA">
        <w:rPr>
          <w:rFonts w:ascii="Arial" w:eastAsia="Arial" w:hAnsi="Arial" w:cs="Arial"/>
          <w:i/>
          <w:color w:val="000000" w:themeColor="text1"/>
          <w:sz w:val="22"/>
          <w:szCs w:val="22"/>
        </w:rPr>
        <w:br/>
      </w:r>
      <w:r w:rsidRPr="00EA13EA">
        <w:rPr>
          <w:rFonts w:ascii="Arial" w:eastAsia="Arial" w:hAnsi="Arial" w:cs="Arial"/>
          <w:b/>
          <w:i/>
          <w:color w:val="000000" w:themeColor="text1"/>
          <w:sz w:val="22"/>
          <w:szCs w:val="22"/>
        </w:rPr>
        <w:t>[Add other information as appropriate.]</w:t>
      </w:r>
    </w:p>
    <w:p w14:paraId="2C435E15" w14:textId="77777777" w:rsidR="00605F5B" w:rsidRDefault="00605F5B" w:rsidP="00605F5B">
      <w:pPr>
        <w:rPr>
          <w:rFonts w:ascii="Arial" w:eastAsia="Arial" w:hAnsi="Arial" w:cs="Arial"/>
          <w:b/>
          <w:color w:val="000000" w:themeColor="text1"/>
          <w:sz w:val="22"/>
          <w:szCs w:val="22"/>
        </w:rPr>
      </w:pPr>
      <w:r>
        <w:rPr>
          <w:rFonts w:ascii="Arial" w:eastAsia="Arial" w:hAnsi="Arial" w:cs="Arial"/>
          <w:b/>
          <w:color w:val="000000" w:themeColor="text1"/>
          <w:sz w:val="22"/>
          <w:szCs w:val="22"/>
        </w:rPr>
        <w:t>9.2c</w:t>
      </w:r>
      <w:r w:rsidRPr="00EA13EA">
        <w:rPr>
          <w:rFonts w:ascii="Arial" w:eastAsia="Arial" w:hAnsi="Arial" w:cs="Arial"/>
          <w:b/>
          <w:color w:val="000000" w:themeColor="text1"/>
          <w:sz w:val="22"/>
          <w:szCs w:val="22"/>
        </w:rPr>
        <w:t xml:space="preserve"> Commercial submission component - Overheads &amp; Profit.</w:t>
      </w:r>
    </w:p>
    <w:p w14:paraId="2F7D0540" w14:textId="77777777" w:rsidR="00605F5B" w:rsidRDefault="00605F5B" w:rsidP="00605F5B">
      <w:pPr>
        <w:rPr>
          <w:rFonts w:ascii="Arial" w:eastAsia="Arial" w:hAnsi="Arial" w:cs="Arial"/>
          <w:b/>
          <w:color w:val="000000" w:themeColor="text1"/>
          <w:sz w:val="22"/>
          <w:szCs w:val="22"/>
        </w:rPr>
      </w:pPr>
    </w:p>
    <w:p w14:paraId="6A3F35E0" w14:textId="77777777" w:rsidR="00605F5B" w:rsidRDefault="00605F5B" w:rsidP="00605F5B">
      <w:pPr>
        <w:rPr>
          <w:rFonts w:ascii="Arial" w:eastAsia="Arial" w:hAnsi="Arial" w:cs="Arial"/>
          <w:b/>
          <w:color w:val="000000" w:themeColor="text1"/>
          <w:sz w:val="22"/>
          <w:szCs w:val="22"/>
        </w:rPr>
      </w:pPr>
      <w:r>
        <w:rPr>
          <w:rFonts w:ascii="Arial" w:eastAsia="Arial" w:hAnsi="Arial" w:cs="Arial"/>
          <w:b/>
          <w:color w:val="000000" w:themeColor="text1"/>
          <w:sz w:val="22"/>
          <w:szCs w:val="22"/>
        </w:rPr>
        <w:t>Percentages for overhead and profit must be those submitted within your original framework submission. These must be included in your mini competition Commercial Return Workbook.</w:t>
      </w:r>
    </w:p>
    <w:p w14:paraId="1602B31C" w14:textId="77777777" w:rsidR="00605F5B" w:rsidRDefault="00605F5B" w:rsidP="00605F5B">
      <w:pPr>
        <w:rPr>
          <w:rFonts w:ascii="Arial" w:eastAsia="Arial" w:hAnsi="Arial" w:cs="Arial"/>
          <w:b/>
          <w:color w:val="000000" w:themeColor="text1"/>
          <w:sz w:val="22"/>
          <w:szCs w:val="22"/>
        </w:rPr>
      </w:pPr>
    </w:p>
    <w:p w14:paraId="009DFFC2" w14:textId="77777777" w:rsidR="00605F5B" w:rsidRDefault="00605F5B" w:rsidP="00605F5B">
      <w:pPr>
        <w:rPr>
          <w:rFonts w:ascii="Arial" w:eastAsia="Arial" w:hAnsi="Arial" w:cs="Arial"/>
          <w:b/>
          <w:color w:val="000000" w:themeColor="text1"/>
          <w:sz w:val="22"/>
          <w:szCs w:val="22"/>
        </w:rPr>
      </w:pPr>
    </w:p>
    <w:p w14:paraId="48696D00"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b/>
          <w:color w:val="000000" w:themeColor="text1"/>
          <w:sz w:val="22"/>
          <w:szCs w:val="22"/>
        </w:rPr>
        <w:t>10.0</w:t>
      </w:r>
      <w:r w:rsidRPr="00EA13EA">
        <w:rPr>
          <w:rFonts w:ascii="Arial" w:eastAsia="Arial" w:hAnsi="Arial" w:cs="Arial"/>
          <w:b/>
          <w:color w:val="000000" w:themeColor="text1"/>
          <w:sz w:val="22"/>
          <w:szCs w:val="22"/>
        </w:rPr>
        <w:tab/>
        <w:t>Scoring Panel will be as follows: -</w:t>
      </w:r>
    </w:p>
    <w:p w14:paraId="0F876355" w14:textId="77777777" w:rsidR="00605F5B" w:rsidRPr="00EA13EA" w:rsidRDefault="00605F5B" w:rsidP="00605F5B">
      <w:pPr>
        <w:rPr>
          <w:rFonts w:ascii="Arial" w:eastAsia="Arial" w:hAnsi="Arial" w:cs="Arial"/>
          <w:color w:val="000000" w:themeColor="text1"/>
          <w:sz w:val="22"/>
          <w:szCs w:val="22"/>
        </w:rPr>
      </w:pPr>
    </w:p>
    <w:p w14:paraId="57FA7A03" w14:textId="77777777" w:rsidR="00605F5B" w:rsidRPr="00EA13EA" w:rsidRDefault="00605F5B" w:rsidP="00605F5B">
      <w:pPr>
        <w:rPr>
          <w:rFonts w:ascii="Arial" w:eastAsia="Arial" w:hAnsi="Arial" w:cs="Arial"/>
          <w:color w:val="000000" w:themeColor="text1"/>
          <w:sz w:val="22"/>
          <w:szCs w:val="22"/>
        </w:rPr>
      </w:pPr>
      <w:r>
        <w:rPr>
          <w:rFonts w:ascii="Arial" w:eastAsia="Arial" w:hAnsi="Arial" w:cs="Arial"/>
          <w:color w:val="000000" w:themeColor="text1"/>
          <w:sz w:val="22"/>
          <w:szCs w:val="22"/>
        </w:rPr>
        <w:t>[Job</w:t>
      </w:r>
      <w:r w:rsidRPr="00EA13EA">
        <w:rPr>
          <w:rFonts w:ascii="Arial" w:eastAsia="Arial" w:hAnsi="Arial" w:cs="Arial"/>
          <w:color w:val="000000" w:themeColor="text1"/>
          <w:sz w:val="22"/>
          <w:szCs w:val="22"/>
        </w:rPr>
        <w:t xml:space="preserve"> title / role]</w:t>
      </w:r>
      <w:r w:rsidRPr="00EA13EA">
        <w:rPr>
          <w:rFonts w:ascii="Arial" w:eastAsia="Arial" w:hAnsi="Arial" w:cs="Arial"/>
          <w:color w:val="000000" w:themeColor="text1"/>
          <w:sz w:val="22"/>
          <w:szCs w:val="22"/>
        </w:rPr>
        <w:br/>
        <w:t>[Job title / role]</w:t>
      </w:r>
      <w:r w:rsidRPr="00EA13EA">
        <w:rPr>
          <w:rFonts w:ascii="Arial" w:eastAsia="Arial" w:hAnsi="Arial" w:cs="Arial"/>
          <w:color w:val="000000" w:themeColor="text1"/>
          <w:sz w:val="22"/>
          <w:szCs w:val="22"/>
        </w:rPr>
        <w:br/>
        <w:t>[Job title / role]</w:t>
      </w:r>
      <w:r w:rsidRPr="00EA13EA">
        <w:rPr>
          <w:rFonts w:ascii="Arial" w:eastAsia="Arial" w:hAnsi="Arial" w:cs="Arial"/>
          <w:color w:val="000000" w:themeColor="text1"/>
          <w:sz w:val="22"/>
          <w:szCs w:val="22"/>
        </w:rPr>
        <w:br/>
        <w:t>[Job title / role]</w:t>
      </w:r>
      <w:r w:rsidRPr="00EA13EA">
        <w:rPr>
          <w:rFonts w:ascii="Arial" w:eastAsia="Arial" w:hAnsi="Arial" w:cs="Arial"/>
          <w:color w:val="000000" w:themeColor="text1"/>
          <w:sz w:val="22"/>
          <w:szCs w:val="22"/>
        </w:rPr>
        <w:br/>
      </w:r>
      <w:r w:rsidRPr="00EA13EA">
        <w:rPr>
          <w:rFonts w:ascii="Arial" w:eastAsia="Arial" w:hAnsi="Arial" w:cs="Arial"/>
          <w:color w:val="000000" w:themeColor="text1"/>
          <w:sz w:val="22"/>
          <w:szCs w:val="22"/>
        </w:rPr>
        <w:br/>
      </w:r>
      <w:r w:rsidRPr="00EA13EA">
        <w:rPr>
          <w:rFonts w:ascii="Arial" w:eastAsia="Arial" w:hAnsi="Arial" w:cs="Arial"/>
          <w:b/>
          <w:i/>
          <w:color w:val="000000" w:themeColor="text1"/>
          <w:sz w:val="22"/>
          <w:szCs w:val="22"/>
        </w:rPr>
        <w:t>[Ideally the scoring panel should reflect a range of disciplines: an end user or other stakeholder(s), a project manager, a quantity surveyor, and an ‘added value’ person / champion who understands community benefit/ CS</w:t>
      </w:r>
      <w:r>
        <w:rPr>
          <w:rFonts w:ascii="Arial" w:eastAsia="Arial" w:hAnsi="Arial" w:cs="Arial"/>
          <w:b/>
          <w:i/>
          <w:color w:val="000000" w:themeColor="text1"/>
          <w:sz w:val="22"/>
          <w:szCs w:val="22"/>
        </w:rPr>
        <w:t>R / Social Value to act as the C</w:t>
      </w:r>
      <w:r w:rsidRPr="00EA13EA">
        <w:rPr>
          <w:rFonts w:ascii="Arial" w:eastAsia="Arial" w:hAnsi="Arial" w:cs="Arial"/>
          <w:b/>
          <w:i/>
          <w:color w:val="000000" w:themeColor="text1"/>
          <w:sz w:val="22"/>
          <w:szCs w:val="22"/>
        </w:rPr>
        <w:t>lient’s specialist in assessing and driving forward positive outcomes on the back of the project. ‘Social Value’ through procurement in the public sector continues to develop into a major requirement]</w:t>
      </w:r>
      <w:r w:rsidRPr="00EA13EA">
        <w:rPr>
          <w:rFonts w:ascii="Arial" w:eastAsia="Arial" w:hAnsi="Arial" w:cs="Arial"/>
          <w:b/>
          <w:i/>
          <w:color w:val="000000" w:themeColor="text1"/>
          <w:sz w:val="22"/>
          <w:szCs w:val="22"/>
        </w:rPr>
        <w:br/>
      </w:r>
      <w:r w:rsidRPr="00EA13EA">
        <w:rPr>
          <w:rFonts w:ascii="Arial" w:eastAsia="Arial" w:hAnsi="Arial" w:cs="Arial"/>
          <w:color w:val="000000" w:themeColor="text1"/>
          <w:sz w:val="22"/>
          <w:szCs w:val="22"/>
        </w:rPr>
        <w:br/>
      </w:r>
    </w:p>
    <w:p w14:paraId="3F279F87" w14:textId="77777777" w:rsidR="00605F5B" w:rsidRPr="00EA13EA" w:rsidRDefault="00605F5B" w:rsidP="00605F5B">
      <w:pPr>
        <w:keepNext/>
        <w:numPr>
          <w:ilvl w:val="0"/>
          <w:numId w:val="4"/>
        </w:numPr>
        <w:rPr>
          <w:rFonts w:ascii="Arial" w:eastAsia="Arial" w:hAnsi="Arial" w:cs="Arial"/>
          <w:b/>
          <w:color w:val="000000" w:themeColor="text1"/>
          <w:sz w:val="22"/>
          <w:szCs w:val="22"/>
        </w:rPr>
      </w:pPr>
      <w:r w:rsidRPr="00EA13EA">
        <w:rPr>
          <w:rFonts w:ascii="Arial" w:eastAsia="Arial" w:hAnsi="Arial" w:cs="Arial"/>
          <w:b/>
          <w:color w:val="000000" w:themeColor="text1"/>
          <w:sz w:val="22"/>
          <w:szCs w:val="22"/>
        </w:rPr>
        <w:t xml:space="preserve">Briefing Session </w:t>
      </w:r>
    </w:p>
    <w:p w14:paraId="6E1FE118" w14:textId="77777777" w:rsidR="00605F5B" w:rsidRPr="00EA13EA" w:rsidRDefault="00605F5B" w:rsidP="00605F5B">
      <w:pPr>
        <w:rPr>
          <w:rFonts w:ascii="Arial" w:eastAsia="Arial" w:hAnsi="Arial" w:cs="Arial"/>
          <w:color w:val="000000" w:themeColor="text1"/>
          <w:sz w:val="22"/>
          <w:szCs w:val="22"/>
        </w:rPr>
      </w:pPr>
    </w:p>
    <w:p w14:paraId="580B5ADD"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 xml:space="preserve">A shared briefing session for bidders to fully understand the proposals has been organised for [date and venue details] </w:t>
      </w:r>
      <w:r w:rsidRPr="00EA13EA">
        <w:rPr>
          <w:rFonts w:ascii="Arial" w:eastAsia="Arial" w:hAnsi="Arial" w:cs="Arial"/>
          <w:color w:val="000000" w:themeColor="text1"/>
          <w:sz w:val="22"/>
          <w:szCs w:val="22"/>
        </w:rPr>
        <w:br/>
      </w:r>
    </w:p>
    <w:p w14:paraId="46A9C7F2"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b/>
          <w:i/>
          <w:color w:val="000000" w:themeColor="text1"/>
          <w:sz w:val="22"/>
          <w:szCs w:val="22"/>
        </w:rPr>
        <w:t>[This information should have been previously communicated at the Expression of Interest stage, as the date of this event will probably be only four or five days after issue of this document]</w:t>
      </w:r>
    </w:p>
    <w:p w14:paraId="7A686BD2" w14:textId="77777777" w:rsidR="00605F5B" w:rsidRPr="00EA13EA" w:rsidRDefault="00605F5B" w:rsidP="00605F5B">
      <w:pPr>
        <w:rPr>
          <w:rFonts w:ascii="Arial" w:eastAsia="Arial" w:hAnsi="Arial" w:cs="Arial"/>
          <w:color w:val="000000" w:themeColor="text1"/>
          <w:sz w:val="22"/>
          <w:szCs w:val="22"/>
        </w:rPr>
      </w:pPr>
    </w:p>
    <w:p w14:paraId="12FD607C" w14:textId="77777777" w:rsidR="00605F5B" w:rsidRPr="00EA13EA" w:rsidRDefault="00605F5B" w:rsidP="00605F5B">
      <w:pPr>
        <w:rPr>
          <w:rFonts w:ascii="Arial" w:eastAsia="Arial" w:hAnsi="Arial" w:cs="Arial"/>
          <w:color w:val="000000" w:themeColor="text1"/>
          <w:sz w:val="22"/>
          <w:szCs w:val="22"/>
        </w:rPr>
      </w:pPr>
    </w:p>
    <w:p w14:paraId="1D6B3F01"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b/>
          <w:color w:val="000000" w:themeColor="text1"/>
          <w:sz w:val="22"/>
          <w:szCs w:val="22"/>
        </w:rPr>
        <w:t>12.0</w:t>
      </w:r>
      <w:r w:rsidRPr="00EA13EA">
        <w:rPr>
          <w:rFonts w:ascii="Arial" w:eastAsia="Arial" w:hAnsi="Arial" w:cs="Arial"/>
          <w:b/>
          <w:color w:val="000000" w:themeColor="text1"/>
          <w:sz w:val="22"/>
          <w:szCs w:val="22"/>
        </w:rPr>
        <w:tab/>
        <w:t>Clarification</w:t>
      </w:r>
    </w:p>
    <w:p w14:paraId="365CC78E" w14:textId="77777777" w:rsidR="00605F5B" w:rsidRPr="00EA13EA" w:rsidRDefault="00605F5B" w:rsidP="00605F5B">
      <w:pPr>
        <w:rPr>
          <w:rFonts w:ascii="Arial" w:eastAsia="Arial" w:hAnsi="Arial" w:cs="Arial"/>
          <w:color w:val="000000" w:themeColor="text1"/>
          <w:sz w:val="22"/>
          <w:szCs w:val="22"/>
        </w:rPr>
      </w:pPr>
    </w:p>
    <w:p w14:paraId="20606349"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To ensure transparency and fairness any inquiries regard</w:t>
      </w:r>
      <w:r>
        <w:rPr>
          <w:rFonts w:ascii="Arial" w:eastAsia="Arial" w:hAnsi="Arial" w:cs="Arial"/>
          <w:color w:val="000000" w:themeColor="text1"/>
          <w:sz w:val="22"/>
          <w:szCs w:val="22"/>
        </w:rPr>
        <w:t>ing the M</w:t>
      </w:r>
      <w:r w:rsidRPr="00EA13EA">
        <w:rPr>
          <w:rFonts w:ascii="Arial" w:eastAsia="Arial" w:hAnsi="Arial" w:cs="Arial"/>
          <w:color w:val="000000" w:themeColor="text1"/>
          <w:sz w:val="22"/>
          <w:szCs w:val="22"/>
        </w:rPr>
        <w:t>ini</w:t>
      </w:r>
      <w:r>
        <w:rPr>
          <w:rFonts w:ascii="Arial" w:eastAsia="Arial" w:hAnsi="Arial" w:cs="Arial"/>
          <w:color w:val="000000" w:themeColor="text1"/>
          <w:sz w:val="22"/>
          <w:szCs w:val="22"/>
        </w:rPr>
        <w:t>-C</w:t>
      </w:r>
      <w:r w:rsidRPr="00EA13EA">
        <w:rPr>
          <w:rFonts w:ascii="Arial" w:eastAsia="Arial" w:hAnsi="Arial" w:cs="Arial"/>
          <w:color w:val="000000" w:themeColor="text1"/>
          <w:sz w:val="22"/>
          <w:szCs w:val="22"/>
        </w:rPr>
        <w:t xml:space="preserve">ompetition are to be submitted in writing </w:t>
      </w:r>
      <w:r w:rsidRPr="00EA13EA">
        <w:rPr>
          <w:rFonts w:ascii="Arial" w:eastAsia="Arial" w:hAnsi="Arial" w:cs="Arial"/>
          <w:b/>
          <w:i/>
          <w:color w:val="000000" w:themeColor="text1"/>
          <w:sz w:val="22"/>
          <w:szCs w:val="22"/>
        </w:rPr>
        <w:t>[state mode of communication and contact details of person to send to</w:t>
      </w:r>
      <w:r w:rsidRPr="00EA13EA">
        <w:rPr>
          <w:rFonts w:ascii="Arial" w:eastAsia="Arial" w:hAnsi="Arial" w:cs="Arial"/>
          <w:color w:val="000000" w:themeColor="text1"/>
          <w:sz w:val="22"/>
          <w:szCs w:val="22"/>
        </w:rPr>
        <w:t>] no later than [date / no of days] before stated due date. Questions received after this date are not guaranteed to be answered.</w:t>
      </w:r>
    </w:p>
    <w:p w14:paraId="2CCDB30C" w14:textId="77777777" w:rsidR="00605F5B" w:rsidRPr="00EA13EA" w:rsidRDefault="00605F5B" w:rsidP="00605F5B">
      <w:pPr>
        <w:rPr>
          <w:rFonts w:ascii="Arial" w:eastAsia="Arial" w:hAnsi="Arial" w:cs="Arial"/>
          <w:color w:val="000000" w:themeColor="text1"/>
          <w:sz w:val="22"/>
          <w:szCs w:val="22"/>
        </w:rPr>
      </w:pPr>
    </w:p>
    <w:p w14:paraId="6A5AB0CB"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b/>
          <w:i/>
          <w:color w:val="000000" w:themeColor="text1"/>
          <w:sz w:val="22"/>
          <w:szCs w:val="22"/>
        </w:rPr>
        <w:t xml:space="preserve">[State all relevant details re the proposed fair and clear management of clarifications questions and answers] </w:t>
      </w:r>
      <w:r w:rsidRPr="00EA13EA">
        <w:rPr>
          <w:rFonts w:ascii="Arial" w:eastAsia="Arial" w:hAnsi="Arial" w:cs="Arial"/>
          <w:b/>
          <w:i/>
          <w:color w:val="000000" w:themeColor="text1"/>
          <w:sz w:val="22"/>
          <w:szCs w:val="22"/>
        </w:rPr>
        <w:br/>
      </w:r>
    </w:p>
    <w:p w14:paraId="343D48FE"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b/>
          <w:color w:val="000000" w:themeColor="text1"/>
          <w:sz w:val="22"/>
          <w:szCs w:val="22"/>
        </w:rPr>
        <w:t>12.1</w:t>
      </w:r>
      <w:r w:rsidRPr="00EA13EA">
        <w:rPr>
          <w:rFonts w:ascii="Arial" w:eastAsia="Arial" w:hAnsi="Arial" w:cs="Arial"/>
          <w:b/>
          <w:color w:val="000000" w:themeColor="text1"/>
          <w:sz w:val="22"/>
          <w:szCs w:val="22"/>
        </w:rPr>
        <w:tab/>
        <w:t>Clarification Interviews</w:t>
      </w:r>
    </w:p>
    <w:p w14:paraId="2E260BAC" w14:textId="77777777" w:rsidR="00605F5B" w:rsidRPr="00EA13EA" w:rsidRDefault="00605F5B" w:rsidP="00605F5B">
      <w:pPr>
        <w:rPr>
          <w:rFonts w:ascii="Arial" w:eastAsia="Arial" w:hAnsi="Arial" w:cs="Arial"/>
          <w:color w:val="000000" w:themeColor="text1"/>
          <w:sz w:val="22"/>
          <w:szCs w:val="22"/>
        </w:rPr>
      </w:pPr>
    </w:p>
    <w:p w14:paraId="049A7F55"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The Interview Panel will comprise [those members on the scoring panel stated above?].</w:t>
      </w:r>
    </w:p>
    <w:p w14:paraId="36139C0C" w14:textId="77777777" w:rsidR="00605F5B" w:rsidRPr="00EA13EA" w:rsidRDefault="00605F5B" w:rsidP="00605F5B">
      <w:pPr>
        <w:rPr>
          <w:rFonts w:ascii="Arial" w:eastAsia="Arial" w:hAnsi="Arial" w:cs="Arial"/>
          <w:color w:val="000000" w:themeColor="text1"/>
          <w:sz w:val="22"/>
          <w:szCs w:val="22"/>
        </w:rPr>
      </w:pPr>
    </w:p>
    <w:p w14:paraId="29564CBB"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 xml:space="preserve">Interviews will be held [week commencing [?] or [specific date]. A separate communication with full details of agenda, times and venue will follow. </w:t>
      </w:r>
      <w:r w:rsidRPr="00EA13EA">
        <w:rPr>
          <w:rFonts w:ascii="Arial" w:eastAsia="Arial" w:hAnsi="Arial" w:cs="Arial"/>
          <w:b/>
          <w:color w:val="000000" w:themeColor="text1"/>
          <w:sz w:val="22"/>
          <w:szCs w:val="22"/>
        </w:rPr>
        <w:t>[Optional text -The Client reserves the right to interview the top two/three scored submissions only.]</w:t>
      </w:r>
      <w:r w:rsidRPr="00EA13EA">
        <w:rPr>
          <w:rFonts w:ascii="Arial" w:eastAsia="Arial" w:hAnsi="Arial" w:cs="Arial"/>
          <w:color w:val="000000" w:themeColor="text1"/>
          <w:sz w:val="22"/>
          <w:szCs w:val="22"/>
        </w:rPr>
        <w:br/>
      </w:r>
      <w:r w:rsidRPr="00EA13EA">
        <w:rPr>
          <w:rFonts w:ascii="Arial" w:eastAsia="Arial" w:hAnsi="Arial" w:cs="Arial"/>
          <w:color w:val="000000" w:themeColor="text1"/>
          <w:sz w:val="22"/>
          <w:szCs w:val="22"/>
        </w:rPr>
        <w:br/>
      </w:r>
      <w:r w:rsidRPr="00EA13EA">
        <w:rPr>
          <w:rFonts w:ascii="Arial" w:eastAsia="Arial" w:hAnsi="Arial" w:cs="Arial"/>
          <w:b/>
          <w:i/>
          <w:color w:val="000000" w:themeColor="text1"/>
          <w:sz w:val="22"/>
          <w:szCs w:val="22"/>
        </w:rPr>
        <w:lastRenderedPageBreak/>
        <w:t>[Ideally, the earlier specific details can be determined / communicated, the better. The logistics of getting several people available and prepared for interview in sufficient time is an important consideration in treating our NWCH Partners with due respect. Some Client organisatio</w:t>
      </w:r>
      <w:r>
        <w:rPr>
          <w:rFonts w:ascii="Arial" w:eastAsia="Arial" w:hAnsi="Arial" w:cs="Arial"/>
          <w:b/>
          <w:i/>
          <w:color w:val="000000" w:themeColor="text1"/>
          <w:sz w:val="22"/>
          <w:szCs w:val="22"/>
        </w:rPr>
        <w:t>ns may have to interview every C</w:t>
      </w:r>
      <w:r w:rsidRPr="00EA13EA">
        <w:rPr>
          <w:rFonts w:ascii="Arial" w:eastAsia="Arial" w:hAnsi="Arial" w:cs="Arial"/>
          <w:b/>
          <w:i/>
          <w:color w:val="000000" w:themeColor="text1"/>
          <w:sz w:val="22"/>
          <w:szCs w:val="22"/>
        </w:rPr>
        <w:t>ontractor, however this is time consuming for all parties and probably pointles</w:t>
      </w:r>
      <w:r>
        <w:rPr>
          <w:rFonts w:ascii="Arial" w:eastAsia="Arial" w:hAnsi="Arial" w:cs="Arial"/>
          <w:b/>
          <w:i/>
          <w:color w:val="000000" w:themeColor="text1"/>
          <w:sz w:val="22"/>
          <w:szCs w:val="22"/>
        </w:rPr>
        <w:t>s for the C</w:t>
      </w:r>
      <w:r w:rsidRPr="00EA13EA">
        <w:rPr>
          <w:rFonts w:ascii="Arial" w:eastAsia="Arial" w:hAnsi="Arial" w:cs="Arial"/>
          <w:b/>
          <w:i/>
          <w:color w:val="000000" w:themeColor="text1"/>
          <w:sz w:val="22"/>
          <w:szCs w:val="22"/>
        </w:rPr>
        <w:t>ontractor scoring third or below; unless the scores are very close it will be unlikely their scores will change sufficiently to claim first place.]</w:t>
      </w:r>
    </w:p>
    <w:p w14:paraId="6ECA69A3" w14:textId="77777777" w:rsidR="00605F5B" w:rsidRPr="00EA13EA" w:rsidRDefault="00605F5B" w:rsidP="00605F5B">
      <w:pPr>
        <w:rPr>
          <w:rFonts w:ascii="Arial" w:eastAsia="Arial" w:hAnsi="Arial" w:cs="Arial"/>
          <w:color w:val="000000" w:themeColor="text1"/>
          <w:sz w:val="22"/>
          <w:szCs w:val="22"/>
        </w:rPr>
      </w:pPr>
    </w:p>
    <w:p w14:paraId="66438BE5"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 xml:space="preserve">At Interview we would expect to see a range of persons who are proposed for the project.  The purpose of the interview is to validate and clarify the mini tender proposals. </w:t>
      </w:r>
    </w:p>
    <w:p w14:paraId="485ACFCB" w14:textId="77777777" w:rsidR="00605F5B" w:rsidRPr="00EA13EA" w:rsidRDefault="00605F5B" w:rsidP="00605F5B">
      <w:pPr>
        <w:rPr>
          <w:rFonts w:ascii="Arial" w:eastAsia="Arial" w:hAnsi="Arial" w:cs="Arial"/>
          <w:color w:val="000000" w:themeColor="text1"/>
          <w:sz w:val="22"/>
          <w:szCs w:val="22"/>
        </w:rPr>
      </w:pPr>
    </w:p>
    <w:p w14:paraId="5EE28565"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b/>
          <w:i/>
          <w:color w:val="000000" w:themeColor="text1"/>
          <w:sz w:val="22"/>
          <w:szCs w:val="22"/>
        </w:rPr>
        <w:t>[The Client team is best using the opportunity to undertake a ‘question and answer’ exercise to verify the individual team members’ experience and suitability for the project. It is the first real opportunity to assess the team that they will be working with, and a presentation would not necessarily satisfy this.]</w:t>
      </w:r>
    </w:p>
    <w:p w14:paraId="33246E0D" w14:textId="77777777" w:rsidR="00605F5B" w:rsidRPr="00EA13EA" w:rsidRDefault="00605F5B" w:rsidP="00605F5B">
      <w:pPr>
        <w:rPr>
          <w:rFonts w:ascii="Arial" w:eastAsia="Arial" w:hAnsi="Arial" w:cs="Arial"/>
          <w:color w:val="000000" w:themeColor="text1"/>
          <w:sz w:val="22"/>
          <w:szCs w:val="22"/>
        </w:rPr>
      </w:pPr>
    </w:p>
    <w:p w14:paraId="179EB3F4"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Presentation of additional information / material which was not part of your written submission, will not</w:t>
      </w:r>
      <w:r>
        <w:rPr>
          <w:rFonts w:ascii="Arial" w:eastAsia="Arial" w:hAnsi="Arial" w:cs="Arial"/>
          <w:color w:val="000000" w:themeColor="text1"/>
          <w:sz w:val="22"/>
          <w:szCs w:val="22"/>
        </w:rPr>
        <w:t xml:space="preserve"> be</w:t>
      </w:r>
      <w:r w:rsidRPr="00EA13EA">
        <w:rPr>
          <w:rFonts w:ascii="Arial" w:eastAsia="Arial" w:hAnsi="Arial" w:cs="Arial"/>
          <w:color w:val="000000" w:themeColor="text1"/>
          <w:sz w:val="22"/>
          <w:szCs w:val="22"/>
        </w:rPr>
        <w:t xml:space="preserve"> allowed.</w:t>
      </w:r>
    </w:p>
    <w:p w14:paraId="3E6A5934" w14:textId="77777777" w:rsidR="00605F5B" w:rsidRPr="00EA13EA" w:rsidRDefault="00605F5B" w:rsidP="00605F5B">
      <w:pPr>
        <w:rPr>
          <w:rFonts w:ascii="Arial" w:eastAsia="Arial" w:hAnsi="Arial" w:cs="Arial"/>
          <w:color w:val="000000" w:themeColor="text1"/>
          <w:sz w:val="22"/>
          <w:szCs w:val="22"/>
        </w:rPr>
      </w:pPr>
    </w:p>
    <w:p w14:paraId="10ECF743"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As a result of the interview process, the quality score of your bid could be increased or decreased, or remain unchanged.</w:t>
      </w:r>
      <w:r w:rsidRPr="00EA13EA">
        <w:rPr>
          <w:rFonts w:ascii="Arial" w:eastAsia="Arial" w:hAnsi="Arial" w:cs="Arial"/>
          <w:color w:val="000000" w:themeColor="text1"/>
          <w:sz w:val="22"/>
          <w:szCs w:val="22"/>
        </w:rPr>
        <w:br/>
      </w:r>
    </w:p>
    <w:p w14:paraId="6DD670DF" w14:textId="77777777" w:rsidR="00605F5B" w:rsidRPr="00EA13EA" w:rsidRDefault="00605F5B" w:rsidP="00605F5B">
      <w:pPr>
        <w:rPr>
          <w:rFonts w:ascii="Arial" w:eastAsia="Arial" w:hAnsi="Arial" w:cs="Arial"/>
          <w:color w:val="000000" w:themeColor="text1"/>
          <w:sz w:val="22"/>
          <w:szCs w:val="22"/>
        </w:rPr>
      </w:pPr>
    </w:p>
    <w:p w14:paraId="56B5094E"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b/>
          <w:color w:val="000000" w:themeColor="text1"/>
          <w:sz w:val="22"/>
          <w:szCs w:val="22"/>
        </w:rPr>
        <w:t>13.0</w:t>
      </w:r>
      <w:r w:rsidRPr="00EA13EA">
        <w:rPr>
          <w:rFonts w:ascii="Arial" w:eastAsia="Arial" w:hAnsi="Arial" w:cs="Arial"/>
          <w:b/>
          <w:color w:val="000000" w:themeColor="text1"/>
          <w:sz w:val="22"/>
          <w:szCs w:val="22"/>
        </w:rPr>
        <w:tab/>
        <w:t>Documents to be returned:-</w:t>
      </w:r>
      <w:r w:rsidRPr="00EA13EA">
        <w:rPr>
          <w:rFonts w:ascii="Arial" w:eastAsia="Arial" w:hAnsi="Arial" w:cs="Arial"/>
          <w:b/>
          <w:color w:val="000000" w:themeColor="text1"/>
          <w:sz w:val="22"/>
          <w:szCs w:val="22"/>
        </w:rPr>
        <w:br/>
      </w:r>
      <w:r w:rsidRPr="00EA13EA">
        <w:rPr>
          <w:rFonts w:ascii="Arial" w:eastAsia="Arial" w:hAnsi="Arial" w:cs="Arial"/>
          <w:b/>
          <w:color w:val="000000" w:themeColor="text1"/>
          <w:sz w:val="22"/>
          <w:szCs w:val="22"/>
        </w:rPr>
        <w:br/>
      </w:r>
      <w:r w:rsidRPr="00EA13EA">
        <w:rPr>
          <w:rFonts w:ascii="Arial" w:eastAsia="Arial" w:hAnsi="Arial" w:cs="Arial"/>
          <w:color w:val="000000" w:themeColor="text1"/>
          <w:sz w:val="22"/>
          <w:szCs w:val="22"/>
        </w:rPr>
        <w:t>Documents to be returned should be [submitted by email / via the ‘Chest’/other portal/other?] to / for the attention of: - [name &amp; contact details]</w:t>
      </w:r>
    </w:p>
    <w:p w14:paraId="7A32DD8F" w14:textId="77777777" w:rsidR="00605F5B" w:rsidRPr="00EA13EA" w:rsidRDefault="00605F5B" w:rsidP="00605F5B">
      <w:pPr>
        <w:rPr>
          <w:rFonts w:ascii="Arial" w:eastAsia="Arial" w:hAnsi="Arial" w:cs="Arial"/>
          <w:color w:val="000000" w:themeColor="text1"/>
          <w:sz w:val="22"/>
          <w:szCs w:val="22"/>
        </w:rPr>
      </w:pPr>
    </w:p>
    <w:p w14:paraId="0C6AAA31"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 xml:space="preserve">To arrive by / no later than [time] on [date] </w:t>
      </w:r>
      <w:r w:rsidRPr="00EA13EA">
        <w:rPr>
          <w:rFonts w:ascii="Arial" w:eastAsia="Arial" w:hAnsi="Arial" w:cs="Arial"/>
          <w:color w:val="000000" w:themeColor="text1"/>
          <w:sz w:val="22"/>
          <w:szCs w:val="22"/>
        </w:rPr>
        <w:br/>
      </w:r>
      <w:r w:rsidRPr="00EA13EA">
        <w:rPr>
          <w:rFonts w:ascii="Arial" w:eastAsia="Arial" w:hAnsi="Arial" w:cs="Arial"/>
          <w:color w:val="000000" w:themeColor="text1"/>
          <w:sz w:val="22"/>
          <w:szCs w:val="22"/>
        </w:rPr>
        <w:br/>
      </w:r>
      <w:r w:rsidRPr="00EA13EA">
        <w:rPr>
          <w:rFonts w:ascii="Arial" w:eastAsia="Arial" w:hAnsi="Arial" w:cs="Arial"/>
          <w:b/>
          <w:i/>
          <w:color w:val="000000" w:themeColor="text1"/>
          <w:sz w:val="22"/>
          <w:szCs w:val="22"/>
        </w:rPr>
        <w:t>[Ensure all information regarding web portal communication ‘protocols’ are clearly communicated]</w:t>
      </w:r>
    </w:p>
    <w:p w14:paraId="730FDB5C" w14:textId="77777777" w:rsidR="00605F5B" w:rsidRPr="00EA13EA" w:rsidRDefault="00605F5B" w:rsidP="00605F5B">
      <w:pPr>
        <w:rPr>
          <w:rFonts w:ascii="Arial" w:eastAsia="Arial" w:hAnsi="Arial" w:cs="Arial"/>
          <w:color w:val="000000" w:themeColor="text1"/>
          <w:sz w:val="22"/>
          <w:szCs w:val="22"/>
        </w:rPr>
      </w:pPr>
    </w:p>
    <w:p w14:paraId="425F5627"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Your response must be returned as described above and comprise the following:-</w:t>
      </w:r>
    </w:p>
    <w:p w14:paraId="5E78E837" w14:textId="77777777" w:rsidR="00605F5B" w:rsidRPr="00EA13EA" w:rsidRDefault="00605F5B" w:rsidP="00605F5B">
      <w:pPr>
        <w:ind w:left="720"/>
        <w:rPr>
          <w:rFonts w:ascii="Arial" w:eastAsia="Arial" w:hAnsi="Arial" w:cs="Arial"/>
          <w:color w:val="000000" w:themeColor="text1"/>
          <w:sz w:val="22"/>
          <w:szCs w:val="22"/>
        </w:rPr>
      </w:pPr>
    </w:p>
    <w:p w14:paraId="5F715BD9" w14:textId="77777777" w:rsidR="00605F5B" w:rsidRPr="00EA13EA" w:rsidRDefault="00605F5B" w:rsidP="00605F5B">
      <w:pPr>
        <w:numPr>
          <w:ilvl w:val="0"/>
          <w:numId w:val="14"/>
        </w:numPr>
        <w:rPr>
          <w:color w:val="000000" w:themeColor="text1"/>
          <w:sz w:val="22"/>
          <w:szCs w:val="22"/>
        </w:rPr>
      </w:pPr>
      <w:r>
        <w:rPr>
          <w:rFonts w:ascii="Arial" w:eastAsia="Arial" w:hAnsi="Arial" w:cs="Arial"/>
          <w:color w:val="000000" w:themeColor="text1"/>
          <w:sz w:val="22"/>
          <w:szCs w:val="22"/>
        </w:rPr>
        <w:t xml:space="preserve">Covering letter / Declaration </w:t>
      </w:r>
      <w:r w:rsidRPr="00EA13EA">
        <w:rPr>
          <w:rFonts w:ascii="Arial" w:eastAsia="Arial" w:hAnsi="Arial" w:cs="Arial"/>
          <w:color w:val="000000" w:themeColor="text1"/>
          <w:sz w:val="22"/>
          <w:szCs w:val="22"/>
        </w:rPr>
        <w:t>summarising the content of your tender and duly signed for and on behalf of your organisation by the person responsible for the delivery of the services in question</w:t>
      </w:r>
    </w:p>
    <w:p w14:paraId="1ADD73D1" w14:textId="77777777" w:rsidR="00605F5B" w:rsidRPr="00EA13EA" w:rsidRDefault="00605F5B" w:rsidP="00605F5B">
      <w:pPr>
        <w:numPr>
          <w:ilvl w:val="0"/>
          <w:numId w:val="14"/>
        </w:numPr>
        <w:rPr>
          <w:color w:val="000000" w:themeColor="text1"/>
          <w:sz w:val="22"/>
          <w:szCs w:val="22"/>
        </w:rPr>
      </w:pPr>
      <w:r w:rsidRPr="00EA13EA">
        <w:rPr>
          <w:rFonts w:ascii="Arial" w:eastAsia="Arial" w:hAnsi="Arial" w:cs="Arial"/>
          <w:color w:val="000000" w:themeColor="text1"/>
          <w:sz w:val="22"/>
          <w:szCs w:val="22"/>
        </w:rPr>
        <w:t xml:space="preserve">‘Quality’ submission </w:t>
      </w:r>
    </w:p>
    <w:p w14:paraId="3CB0E68D" w14:textId="77777777" w:rsidR="00605F5B" w:rsidRPr="00EA13EA" w:rsidRDefault="00605F5B" w:rsidP="00605F5B">
      <w:pPr>
        <w:numPr>
          <w:ilvl w:val="0"/>
          <w:numId w:val="14"/>
        </w:numPr>
        <w:rPr>
          <w:color w:val="000000" w:themeColor="text1"/>
          <w:sz w:val="22"/>
          <w:szCs w:val="22"/>
        </w:rPr>
      </w:pPr>
      <w:r w:rsidRPr="00EA13EA">
        <w:rPr>
          <w:rFonts w:ascii="Arial" w:eastAsia="Arial" w:hAnsi="Arial" w:cs="Arial"/>
          <w:color w:val="000000" w:themeColor="text1"/>
          <w:sz w:val="22"/>
          <w:szCs w:val="22"/>
        </w:rPr>
        <w:t>‘Commercial’ submission</w:t>
      </w:r>
    </w:p>
    <w:p w14:paraId="69898FF4" w14:textId="77777777" w:rsidR="00605F5B" w:rsidRPr="00EA13EA" w:rsidRDefault="00605F5B" w:rsidP="00605F5B">
      <w:pPr>
        <w:rPr>
          <w:rFonts w:ascii="Arial" w:eastAsia="Arial" w:hAnsi="Arial" w:cs="Arial"/>
          <w:color w:val="000000" w:themeColor="text1"/>
          <w:sz w:val="22"/>
          <w:szCs w:val="22"/>
        </w:rPr>
      </w:pPr>
    </w:p>
    <w:p w14:paraId="5D647096" w14:textId="77777777" w:rsidR="00605F5B" w:rsidRPr="00EA13EA" w:rsidRDefault="00605F5B" w:rsidP="00605F5B">
      <w:pPr>
        <w:rPr>
          <w:rFonts w:ascii="Arial" w:eastAsia="Arial" w:hAnsi="Arial" w:cs="Arial"/>
          <w:color w:val="000000" w:themeColor="text1"/>
          <w:sz w:val="22"/>
          <w:szCs w:val="22"/>
        </w:rPr>
      </w:pPr>
    </w:p>
    <w:p w14:paraId="71400860" w14:textId="77777777" w:rsidR="00605F5B" w:rsidRPr="00EA13EA" w:rsidRDefault="00605F5B" w:rsidP="00605F5B">
      <w:pPr>
        <w:rPr>
          <w:rFonts w:ascii="Arial" w:eastAsia="Arial" w:hAnsi="Arial" w:cs="Arial"/>
          <w:b/>
          <w:color w:val="000000" w:themeColor="text1"/>
          <w:sz w:val="22"/>
          <w:szCs w:val="22"/>
          <w:u w:val="single"/>
        </w:rPr>
      </w:pPr>
      <w:r w:rsidRPr="00EA13EA">
        <w:rPr>
          <w:color w:val="000000" w:themeColor="text1"/>
        </w:rPr>
        <w:br w:type="page"/>
      </w:r>
      <w:r w:rsidRPr="00EA13EA">
        <w:rPr>
          <w:rFonts w:ascii="Arial" w:eastAsia="Arial" w:hAnsi="Arial" w:cs="Arial"/>
          <w:b/>
          <w:color w:val="000000" w:themeColor="text1"/>
          <w:sz w:val="22"/>
          <w:szCs w:val="22"/>
          <w:u w:val="single"/>
        </w:rPr>
        <w:lastRenderedPageBreak/>
        <w:t xml:space="preserve">Appendix </w:t>
      </w:r>
      <w:r>
        <w:rPr>
          <w:rFonts w:ascii="Arial" w:eastAsia="Arial" w:hAnsi="Arial" w:cs="Arial"/>
          <w:b/>
          <w:color w:val="000000" w:themeColor="text1"/>
          <w:sz w:val="22"/>
          <w:szCs w:val="22"/>
          <w:u w:val="single"/>
        </w:rPr>
        <w:t>2</w:t>
      </w:r>
      <w:r w:rsidRPr="00EA13EA">
        <w:rPr>
          <w:rFonts w:ascii="Arial" w:eastAsia="Arial" w:hAnsi="Arial" w:cs="Arial"/>
          <w:b/>
          <w:color w:val="000000" w:themeColor="text1"/>
          <w:sz w:val="22"/>
          <w:szCs w:val="22"/>
          <w:u w:val="single"/>
        </w:rPr>
        <w:t>, Guidance Note - Social Value</w:t>
      </w:r>
      <w:r>
        <w:rPr>
          <w:rFonts w:ascii="Arial" w:eastAsia="Arial" w:hAnsi="Arial" w:cs="Arial"/>
          <w:b/>
          <w:color w:val="000000" w:themeColor="text1"/>
          <w:sz w:val="22"/>
          <w:szCs w:val="22"/>
          <w:u w:val="single"/>
        </w:rPr>
        <w:t xml:space="preserve"> (</w:t>
      </w:r>
      <w:r w:rsidRPr="00F1642C">
        <w:rPr>
          <w:rFonts w:ascii="Arial" w:eastAsia="Arial" w:hAnsi="Arial" w:cs="Arial"/>
          <w:b/>
          <w:color w:val="000000" w:themeColor="text1"/>
          <w:sz w:val="22"/>
          <w:szCs w:val="22"/>
          <w:highlight w:val="yellow"/>
          <w:u w:val="single"/>
        </w:rPr>
        <w:t>Client has the option to omit text or leave</w:t>
      </w:r>
      <w:r>
        <w:rPr>
          <w:rFonts w:ascii="Arial" w:eastAsia="Arial" w:hAnsi="Arial" w:cs="Arial"/>
          <w:b/>
          <w:color w:val="000000" w:themeColor="text1"/>
          <w:sz w:val="22"/>
          <w:szCs w:val="22"/>
          <w:highlight w:val="yellow"/>
          <w:u w:val="single"/>
        </w:rPr>
        <w:t xml:space="preserve"> in following Appendices</w:t>
      </w:r>
      <w:r w:rsidRPr="00F1642C">
        <w:rPr>
          <w:rFonts w:ascii="Arial" w:eastAsia="Arial" w:hAnsi="Arial" w:cs="Arial"/>
          <w:b/>
          <w:color w:val="000000" w:themeColor="text1"/>
          <w:sz w:val="22"/>
          <w:szCs w:val="22"/>
          <w:highlight w:val="yellow"/>
          <w:u w:val="single"/>
        </w:rPr>
        <w:t xml:space="preserve"> section)</w:t>
      </w:r>
    </w:p>
    <w:p w14:paraId="408E3B91" w14:textId="77777777" w:rsidR="00605F5B" w:rsidRPr="00EA13EA" w:rsidRDefault="00605F5B" w:rsidP="00605F5B">
      <w:pPr>
        <w:rPr>
          <w:rFonts w:ascii="Arial" w:eastAsia="Arial" w:hAnsi="Arial" w:cs="Arial"/>
          <w:color w:val="000000" w:themeColor="text1"/>
          <w:sz w:val="22"/>
          <w:szCs w:val="22"/>
        </w:rPr>
      </w:pPr>
    </w:p>
    <w:p w14:paraId="2B900AB6" w14:textId="77777777" w:rsidR="00605F5B" w:rsidRPr="00EA13EA" w:rsidRDefault="00605F5B" w:rsidP="00605F5B">
      <w:pPr>
        <w:rPr>
          <w:rFonts w:ascii="Arial" w:eastAsia="Arial" w:hAnsi="Arial" w:cs="Arial"/>
          <w:color w:val="000000" w:themeColor="text1"/>
          <w:sz w:val="22"/>
          <w:szCs w:val="22"/>
        </w:rPr>
      </w:pPr>
      <w:r>
        <w:rPr>
          <w:rFonts w:ascii="Arial" w:eastAsia="Arial" w:hAnsi="Arial" w:cs="Arial"/>
          <w:color w:val="000000" w:themeColor="text1"/>
          <w:sz w:val="22"/>
          <w:szCs w:val="22"/>
        </w:rPr>
        <w:t>The Public Services (Social Value) Act 2012 s</w:t>
      </w:r>
      <w:r w:rsidRPr="00EA13EA">
        <w:rPr>
          <w:rFonts w:ascii="Arial" w:eastAsia="Arial" w:hAnsi="Arial" w:cs="Arial"/>
          <w:color w:val="000000" w:themeColor="text1"/>
          <w:sz w:val="22"/>
          <w:szCs w:val="22"/>
        </w:rPr>
        <w:t>eeks to maximise the additional benefit and value that can be created by procuring or commissioning services, above and beyond the benefit of</w:t>
      </w:r>
      <w:r>
        <w:rPr>
          <w:rFonts w:ascii="Arial" w:eastAsia="Arial" w:hAnsi="Arial" w:cs="Arial"/>
          <w:color w:val="000000" w:themeColor="text1"/>
          <w:sz w:val="22"/>
          <w:szCs w:val="22"/>
        </w:rPr>
        <w:t xml:space="preserve"> merely the services themselves.</w:t>
      </w:r>
    </w:p>
    <w:p w14:paraId="4FF7A436" w14:textId="77777777" w:rsidR="00605F5B" w:rsidRPr="00EA13EA" w:rsidRDefault="00605F5B" w:rsidP="00605F5B">
      <w:pPr>
        <w:rPr>
          <w:rFonts w:ascii="Arial" w:eastAsia="Arial" w:hAnsi="Arial" w:cs="Arial"/>
          <w:color w:val="000000" w:themeColor="text1"/>
          <w:sz w:val="22"/>
          <w:szCs w:val="22"/>
        </w:rPr>
      </w:pPr>
    </w:p>
    <w:p w14:paraId="6A637904"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 xml:space="preserve">Social Value in construction is the delivery of economic, social or environmental benefits to a community or individual above and beyond the project itself. </w:t>
      </w:r>
    </w:p>
    <w:p w14:paraId="052680A6" w14:textId="77777777" w:rsidR="00605F5B" w:rsidRPr="00EA13EA" w:rsidRDefault="00605F5B" w:rsidP="00605F5B">
      <w:pPr>
        <w:rPr>
          <w:rFonts w:ascii="Arial" w:eastAsia="Arial" w:hAnsi="Arial" w:cs="Arial"/>
          <w:color w:val="000000" w:themeColor="text1"/>
          <w:sz w:val="22"/>
          <w:szCs w:val="22"/>
        </w:rPr>
      </w:pPr>
    </w:p>
    <w:p w14:paraId="31220CE3"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There is no authoritative list of what the benefits may</w:t>
      </w:r>
      <w:r>
        <w:rPr>
          <w:rFonts w:ascii="Arial" w:eastAsia="Arial" w:hAnsi="Arial" w:cs="Arial"/>
          <w:color w:val="000000" w:themeColor="text1"/>
          <w:sz w:val="22"/>
          <w:szCs w:val="22"/>
        </w:rPr>
        <w:t xml:space="preserve"> </w:t>
      </w:r>
      <w:r w:rsidRPr="00EA13EA">
        <w:rPr>
          <w:rFonts w:ascii="Arial" w:eastAsia="Arial" w:hAnsi="Arial" w:cs="Arial"/>
          <w:color w:val="000000" w:themeColor="text1"/>
          <w:sz w:val="22"/>
          <w:szCs w:val="22"/>
        </w:rPr>
        <w:t>be to the community or individual, this is very flexible. Social Value is best approached by looking at the individual needs. For example, in one area youth employment might be a concern, whereas in another area, lack of community engagement could be a more pressing need.</w:t>
      </w:r>
    </w:p>
    <w:p w14:paraId="02553D3B" w14:textId="77777777" w:rsidR="00605F5B" w:rsidRPr="00EA13EA" w:rsidRDefault="00605F5B" w:rsidP="00605F5B">
      <w:pPr>
        <w:rPr>
          <w:rFonts w:ascii="Arial" w:eastAsia="Arial" w:hAnsi="Arial" w:cs="Arial"/>
          <w:color w:val="000000" w:themeColor="text1"/>
          <w:sz w:val="22"/>
          <w:szCs w:val="22"/>
        </w:rPr>
      </w:pPr>
    </w:p>
    <w:p w14:paraId="1B1AAEF7"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 xml:space="preserve">The Greater Manchester Combined Authorities (GMCA) have set out six social value </w:t>
      </w:r>
      <w:r>
        <w:rPr>
          <w:rFonts w:ascii="Arial" w:eastAsia="Arial" w:hAnsi="Arial" w:cs="Arial"/>
          <w:color w:val="000000" w:themeColor="text1"/>
          <w:sz w:val="22"/>
          <w:szCs w:val="22"/>
        </w:rPr>
        <w:t>priority goals</w:t>
      </w:r>
      <w:r w:rsidRPr="00EA13EA">
        <w:rPr>
          <w:rFonts w:ascii="Arial" w:eastAsia="Arial" w:hAnsi="Arial" w:cs="Arial"/>
          <w:color w:val="000000" w:themeColor="text1"/>
          <w:sz w:val="22"/>
          <w:szCs w:val="22"/>
        </w:rPr>
        <w:t xml:space="preserve"> which have agreed to deliver through commissioning and procurement activities. They are:</w:t>
      </w:r>
    </w:p>
    <w:p w14:paraId="69B70BDA" w14:textId="77777777" w:rsidR="00605F5B" w:rsidRPr="00EA13EA" w:rsidRDefault="00605F5B" w:rsidP="00605F5B">
      <w:pPr>
        <w:rPr>
          <w:rFonts w:ascii="Arial" w:eastAsia="Arial" w:hAnsi="Arial" w:cs="Arial"/>
          <w:color w:val="000000" w:themeColor="text1"/>
          <w:sz w:val="22"/>
          <w:szCs w:val="22"/>
        </w:rPr>
      </w:pPr>
    </w:p>
    <w:p w14:paraId="2E4E9E09" w14:textId="77777777" w:rsidR="00605F5B" w:rsidRPr="00EA13EA" w:rsidRDefault="00605F5B" w:rsidP="00605F5B">
      <w:pPr>
        <w:numPr>
          <w:ilvl w:val="0"/>
          <w:numId w:val="12"/>
        </w:numPr>
        <w:spacing w:line="259" w:lineRule="auto"/>
        <w:rPr>
          <w:rFonts w:ascii="Arial" w:eastAsia="Arial" w:hAnsi="Arial" w:cs="Arial"/>
          <w:color w:val="000000" w:themeColor="text1"/>
          <w:sz w:val="22"/>
          <w:szCs w:val="22"/>
        </w:rPr>
      </w:pPr>
      <w:r w:rsidRPr="000F2644">
        <w:rPr>
          <w:rFonts w:ascii="Arial" w:eastAsia="Arial" w:hAnsi="Arial" w:cs="Arial"/>
          <w:color w:val="000000" w:themeColor="text1"/>
          <w:sz w:val="22"/>
          <w:szCs w:val="22"/>
        </w:rPr>
        <w:t>Provide the best employment that you can</w:t>
      </w:r>
    </w:p>
    <w:p w14:paraId="19119211" w14:textId="77777777" w:rsidR="00605F5B" w:rsidRPr="00EA13EA" w:rsidRDefault="00605F5B" w:rsidP="00605F5B">
      <w:pPr>
        <w:numPr>
          <w:ilvl w:val="0"/>
          <w:numId w:val="12"/>
        </w:numPr>
        <w:spacing w:line="259" w:lineRule="auto"/>
        <w:rPr>
          <w:rFonts w:ascii="Arial" w:eastAsia="Arial" w:hAnsi="Arial" w:cs="Arial"/>
          <w:color w:val="000000" w:themeColor="text1"/>
          <w:sz w:val="22"/>
          <w:szCs w:val="22"/>
        </w:rPr>
      </w:pPr>
      <w:r w:rsidRPr="002F556E">
        <w:rPr>
          <w:rFonts w:ascii="Arial" w:eastAsia="Arial" w:hAnsi="Arial" w:cs="Arial"/>
          <w:color w:val="000000" w:themeColor="text1"/>
          <w:sz w:val="22"/>
          <w:szCs w:val="22"/>
        </w:rPr>
        <w:t>Keep the air clean in Greater Manchester</w:t>
      </w:r>
    </w:p>
    <w:p w14:paraId="521D6500" w14:textId="77777777" w:rsidR="00605F5B" w:rsidRPr="00EA13EA" w:rsidRDefault="00605F5B" w:rsidP="00605F5B">
      <w:pPr>
        <w:numPr>
          <w:ilvl w:val="0"/>
          <w:numId w:val="12"/>
        </w:numPr>
        <w:spacing w:line="259" w:lineRule="auto"/>
        <w:rPr>
          <w:rFonts w:ascii="Arial" w:eastAsia="Arial" w:hAnsi="Arial" w:cs="Arial"/>
          <w:color w:val="000000" w:themeColor="text1"/>
          <w:sz w:val="22"/>
          <w:szCs w:val="22"/>
        </w:rPr>
      </w:pPr>
      <w:r w:rsidRPr="002F556E">
        <w:rPr>
          <w:rFonts w:ascii="Arial" w:eastAsia="Arial" w:hAnsi="Arial" w:cs="Arial"/>
          <w:color w:val="000000" w:themeColor="text1"/>
          <w:sz w:val="22"/>
          <w:szCs w:val="22"/>
        </w:rPr>
        <w:t>Create the Employment and Skills Opportunities That We Need to Build Back Better</w:t>
      </w:r>
    </w:p>
    <w:p w14:paraId="4CB88E23" w14:textId="77777777" w:rsidR="00605F5B" w:rsidRPr="00EA13EA" w:rsidRDefault="00605F5B" w:rsidP="00605F5B">
      <w:pPr>
        <w:numPr>
          <w:ilvl w:val="0"/>
          <w:numId w:val="12"/>
        </w:numPr>
        <w:spacing w:line="259" w:lineRule="auto"/>
        <w:rPr>
          <w:rFonts w:ascii="Arial" w:eastAsia="Arial" w:hAnsi="Arial" w:cs="Arial"/>
          <w:color w:val="000000" w:themeColor="text1"/>
          <w:sz w:val="22"/>
          <w:szCs w:val="22"/>
        </w:rPr>
      </w:pPr>
      <w:r w:rsidRPr="002F556E">
        <w:rPr>
          <w:rFonts w:ascii="Arial" w:eastAsia="Arial" w:hAnsi="Arial" w:cs="Arial"/>
          <w:color w:val="000000" w:themeColor="text1"/>
          <w:sz w:val="22"/>
          <w:szCs w:val="22"/>
        </w:rPr>
        <w:t>Be Part of a Strong Local Community</w:t>
      </w:r>
    </w:p>
    <w:p w14:paraId="5F31A616" w14:textId="77777777" w:rsidR="00605F5B" w:rsidRPr="00EA13EA" w:rsidRDefault="00605F5B" w:rsidP="00605F5B">
      <w:pPr>
        <w:numPr>
          <w:ilvl w:val="0"/>
          <w:numId w:val="12"/>
        </w:numPr>
        <w:spacing w:line="259" w:lineRule="auto"/>
        <w:rPr>
          <w:rFonts w:ascii="Arial" w:eastAsia="Arial" w:hAnsi="Arial" w:cs="Arial"/>
          <w:color w:val="000000" w:themeColor="text1"/>
          <w:sz w:val="22"/>
          <w:szCs w:val="22"/>
        </w:rPr>
      </w:pPr>
      <w:r w:rsidRPr="002F556E">
        <w:rPr>
          <w:rFonts w:ascii="Arial" w:eastAsia="Arial" w:hAnsi="Arial" w:cs="Arial"/>
          <w:color w:val="000000" w:themeColor="text1"/>
          <w:sz w:val="22"/>
          <w:szCs w:val="22"/>
        </w:rPr>
        <w:t>Make Your Organisation Greener</w:t>
      </w:r>
    </w:p>
    <w:p w14:paraId="0EBD7DE0" w14:textId="77777777" w:rsidR="00605F5B" w:rsidRPr="00EA13EA" w:rsidRDefault="00605F5B" w:rsidP="00605F5B">
      <w:pPr>
        <w:numPr>
          <w:ilvl w:val="0"/>
          <w:numId w:val="12"/>
        </w:numPr>
        <w:spacing w:line="259" w:lineRule="auto"/>
        <w:rPr>
          <w:rFonts w:ascii="Arial" w:eastAsia="Arial" w:hAnsi="Arial" w:cs="Arial"/>
          <w:color w:val="000000" w:themeColor="text1"/>
          <w:sz w:val="22"/>
          <w:szCs w:val="22"/>
        </w:rPr>
      </w:pPr>
      <w:r w:rsidRPr="002F556E">
        <w:rPr>
          <w:rFonts w:ascii="Arial" w:eastAsia="Arial" w:hAnsi="Arial" w:cs="Arial"/>
          <w:color w:val="000000" w:themeColor="text1"/>
          <w:sz w:val="22"/>
          <w:szCs w:val="22"/>
        </w:rPr>
        <w:t>Develop a Local, GM-based and Resilient Supply Chain</w:t>
      </w:r>
    </w:p>
    <w:p w14:paraId="1692B2B9" w14:textId="77777777" w:rsidR="00605F5B" w:rsidRPr="00EA13EA" w:rsidRDefault="00605F5B" w:rsidP="00605F5B">
      <w:pPr>
        <w:rPr>
          <w:rFonts w:ascii="Arial" w:eastAsia="Arial" w:hAnsi="Arial" w:cs="Arial"/>
          <w:color w:val="000000" w:themeColor="text1"/>
          <w:sz w:val="22"/>
          <w:szCs w:val="22"/>
        </w:rPr>
      </w:pPr>
    </w:p>
    <w:p w14:paraId="14DF2D77" w14:textId="77777777" w:rsidR="00605F5B" w:rsidRPr="004D253E" w:rsidRDefault="00605F5B" w:rsidP="00605F5B">
      <w:pPr>
        <w:rPr>
          <w:rFonts w:ascii="Arial" w:eastAsia="Arial" w:hAnsi="Arial" w:cs="Arial"/>
          <w:color w:val="000000" w:themeColor="text1"/>
          <w:sz w:val="22"/>
          <w:szCs w:val="22"/>
        </w:rPr>
      </w:pPr>
      <w:r w:rsidRPr="004D253E">
        <w:rPr>
          <w:rFonts w:ascii="Arial" w:eastAsia="Arial" w:hAnsi="Arial" w:cs="Arial"/>
          <w:color w:val="000000" w:themeColor="text1"/>
          <w:sz w:val="22"/>
          <w:szCs w:val="22"/>
        </w:rPr>
        <w:t>The establishment and management of the National Themes Outcomes and Measures (TOMs) is an essential tool for monitoring the performance of the NWCH Frameworks in line with and the Greater Manchester Combined Authorities (GMCA) social value policy. Any contractor winning a place on the Framework shall engage in the use of a performance management regime that would embrace a series of TOMs.</w:t>
      </w:r>
    </w:p>
    <w:p w14:paraId="50DFE1EE" w14:textId="77777777" w:rsidR="00605F5B" w:rsidRPr="004D253E" w:rsidRDefault="00605F5B" w:rsidP="00605F5B">
      <w:pPr>
        <w:rPr>
          <w:rFonts w:ascii="Arial" w:eastAsia="Arial" w:hAnsi="Arial" w:cs="Arial"/>
          <w:color w:val="000000" w:themeColor="text1"/>
          <w:sz w:val="22"/>
          <w:szCs w:val="22"/>
        </w:rPr>
      </w:pPr>
    </w:p>
    <w:p w14:paraId="37EB4E0A" w14:textId="77777777" w:rsidR="00605F5B" w:rsidRPr="004D253E" w:rsidRDefault="00605F5B" w:rsidP="00605F5B">
      <w:pPr>
        <w:rPr>
          <w:rFonts w:ascii="Arial" w:eastAsia="Arial" w:hAnsi="Arial" w:cs="Arial"/>
          <w:color w:val="000000" w:themeColor="text1"/>
          <w:sz w:val="22"/>
          <w:szCs w:val="22"/>
        </w:rPr>
      </w:pPr>
      <w:r w:rsidRPr="004D253E">
        <w:rPr>
          <w:rFonts w:ascii="Arial" w:eastAsia="Arial" w:hAnsi="Arial" w:cs="Arial"/>
          <w:color w:val="000000" w:themeColor="text1"/>
          <w:sz w:val="22"/>
          <w:szCs w:val="22"/>
        </w:rPr>
        <w:t>The performance of Contractors is measured against the National Themes Outcomes and Measures, against pre-agreed benchmarks, using the Social Value Portal online tool.</w:t>
      </w:r>
    </w:p>
    <w:p w14:paraId="591DA2A8" w14:textId="77777777" w:rsidR="00605F5B" w:rsidRPr="004D253E" w:rsidRDefault="00605F5B" w:rsidP="00605F5B">
      <w:pPr>
        <w:rPr>
          <w:rFonts w:ascii="Arial" w:eastAsia="Arial" w:hAnsi="Arial" w:cs="Arial"/>
          <w:color w:val="000000" w:themeColor="text1"/>
          <w:sz w:val="22"/>
          <w:szCs w:val="22"/>
        </w:rPr>
      </w:pPr>
    </w:p>
    <w:p w14:paraId="60F5FCBE" w14:textId="77777777" w:rsidR="00605F5B" w:rsidRPr="004D253E" w:rsidRDefault="00605F5B" w:rsidP="00605F5B">
      <w:pPr>
        <w:rPr>
          <w:rFonts w:ascii="Arial" w:eastAsia="Arial" w:hAnsi="Arial" w:cs="Arial"/>
          <w:color w:val="000000" w:themeColor="text1"/>
          <w:sz w:val="22"/>
          <w:szCs w:val="22"/>
        </w:rPr>
      </w:pPr>
      <w:r w:rsidRPr="004D253E">
        <w:rPr>
          <w:rFonts w:ascii="Arial" w:eastAsia="Arial" w:hAnsi="Arial" w:cs="Arial"/>
          <w:color w:val="000000" w:themeColor="text1"/>
          <w:sz w:val="22"/>
          <w:szCs w:val="22"/>
        </w:rPr>
        <w:t>NWCH reviewed KPI information recorded by the Contractors and highlight good performance to both Contractor partners and Client organisations. Where poor performance is recorded, this is investigated and discussed with relevant parties. Where poor performance persists, measures will be undertaken in line with the Framework Agreement.</w:t>
      </w:r>
    </w:p>
    <w:p w14:paraId="57EDEC93" w14:textId="77777777" w:rsidR="00605F5B" w:rsidRPr="004D253E" w:rsidRDefault="00605F5B" w:rsidP="00605F5B">
      <w:pPr>
        <w:rPr>
          <w:rFonts w:ascii="Arial" w:eastAsia="Arial" w:hAnsi="Arial" w:cs="Arial"/>
          <w:color w:val="000000" w:themeColor="text1"/>
          <w:sz w:val="22"/>
          <w:szCs w:val="22"/>
        </w:rPr>
      </w:pPr>
    </w:p>
    <w:p w14:paraId="5D999E4A" w14:textId="77777777" w:rsidR="00605F5B" w:rsidRPr="004D253E" w:rsidRDefault="00605F5B" w:rsidP="00605F5B">
      <w:pPr>
        <w:rPr>
          <w:rFonts w:ascii="Arial" w:eastAsia="Arial" w:hAnsi="Arial" w:cs="Arial"/>
          <w:color w:val="000000" w:themeColor="text1"/>
          <w:sz w:val="22"/>
          <w:szCs w:val="22"/>
        </w:rPr>
      </w:pPr>
      <w:r w:rsidRPr="004D253E">
        <w:rPr>
          <w:rFonts w:ascii="Arial" w:eastAsia="Arial" w:hAnsi="Arial" w:cs="Arial"/>
          <w:color w:val="000000" w:themeColor="text1"/>
          <w:sz w:val="22"/>
          <w:szCs w:val="22"/>
        </w:rPr>
        <w:t>The successful tenderer will be required to comply with the following TOMs:</w:t>
      </w:r>
    </w:p>
    <w:p w14:paraId="695A6362" w14:textId="77777777" w:rsidR="00605F5B" w:rsidRPr="004D253E" w:rsidRDefault="00605F5B" w:rsidP="00605F5B">
      <w:pPr>
        <w:rPr>
          <w:rFonts w:ascii="Arial" w:eastAsia="Arial" w:hAnsi="Arial" w:cs="Arial"/>
          <w:color w:val="000000" w:themeColor="text1"/>
          <w:sz w:val="22"/>
          <w:szCs w:val="22"/>
        </w:rPr>
      </w:pPr>
    </w:p>
    <w:p w14:paraId="4BA39306" w14:textId="77777777" w:rsidR="00605F5B" w:rsidRPr="002C628E" w:rsidRDefault="00605F5B" w:rsidP="00605F5B">
      <w:pPr>
        <w:rPr>
          <w:rFonts w:ascii="Arial" w:eastAsia="Arial" w:hAnsi="Arial" w:cs="Arial"/>
          <w:b/>
          <w:bCs/>
          <w:color w:val="000000" w:themeColor="text1"/>
          <w:sz w:val="22"/>
          <w:szCs w:val="22"/>
        </w:rPr>
      </w:pPr>
      <w:r w:rsidRPr="002C628E">
        <w:rPr>
          <w:rFonts w:ascii="Arial" w:eastAsia="Arial" w:hAnsi="Arial" w:cs="Arial"/>
          <w:b/>
          <w:bCs/>
          <w:color w:val="000000" w:themeColor="text1"/>
          <w:sz w:val="22"/>
          <w:szCs w:val="22"/>
        </w:rPr>
        <w:t>Jobs: Promote local skills and employment</w:t>
      </w:r>
    </w:p>
    <w:p w14:paraId="5D4C20A6" w14:textId="77777777" w:rsidR="00605F5B" w:rsidRPr="004D253E" w:rsidRDefault="00605F5B" w:rsidP="00605F5B">
      <w:pPr>
        <w:numPr>
          <w:ilvl w:val="0"/>
          <w:numId w:val="14"/>
        </w:numPr>
        <w:rPr>
          <w:rFonts w:ascii="Arial" w:eastAsia="Arial" w:hAnsi="Arial" w:cs="Arial"/>
          <w:color w:val="000000" w:themeColor="text1"/>
          <w:sz w:val="22"/>
          <w:szCs w:val="22"/>
        </w:rPr>
      </w:pPr>
      <w:r w:rsidRPr="004D253E">
        <w:rPr>
          <w:rFonts w:ascii="Arial" w:eastAsia="Arial" w:hAnsi="Arial" w:cs="Arial"/>
          <w:color w:val="000000" w:themeColor="text1"/>
          <w:sz w:val="22"/>
          <w:szCs w:val="22"/>
        </w:rPr>
        <w:t>Local employment opportunities (including opportunities for disadvantaged people) created and sustained</w:t>
      </w:r>
    </w:p>
    <w:p w14:paraId="4C8D677B" w14:textId="77777777" w:rsidR="00605F5B" w:rsidRPr="004D253E" w:rsidRDefault="00605F5B" w:rsidP="00605F5B">
      <w:pPr>
        <w:numPr>
          <w:ilvl w:val="0"/>
          <w:numId w:val="14"/>
        </w:numPr>
        <w:rPr>
          <w:rFonts w:ascii="Arial" w:eastAsia="Arial" w:hAnsi="Arial" w:cs="Arial"/>
          <w:color w:val="000000" w:themeColor="text1"/>
          <w:sz w:val="22"/>
          <w:szCs w:val="22"/>
        </w:rPr>
      </w:pPr>
      <w:r w:rsidRPr="004D253E">
        <w:rPr>
          <w:rFonts w:ascii="Arial" w:eastAsia="Arial" w:hAnsi="Arial" w:cs="Arial"/>
          <w:color w:val="000000" w:themeColor="text1"/>
          <w:sz w:val="22"/>
          <w:szCs w:val="22"/>
        </w:rPr>
        <w:t>Local labour</w:t>
      </w:r>
    </w:p>
    <w:p w14:paraId="67C7B817" w14:textId="77777777" w:rsidR="00605F5B" w:rsidRPr="004D253E" w:rsidRDefault="00605F5B" w:rsidP="00605F5B">
      <w:pPr>
        <w:numPr>
          <w:ilvl w:val="0"/>
          <w:numId w:val="14"/>
        </w:numPr>
        <w:rPr>
          <w:rFonts w:ascii="Arial" w:eastAsia="Arial" w:hAnsi="Arial" w:cs="Arial"/>
          <w:color w:val="000000" w:themeColor="text1"/>
          <w:sz w:val="22"/>
          <w:szCs w:val="22"/>
        </w:rPr>
      </w:pPr>
      <w:r w:rsidRPr="004D253E">
        <w:rPr>
          <w:rFonts w:ascii="Arial" w:eastAsia="Arial" w:hAnsi="Arial" w:cs="Arial"/>
          <w:color w:val="000000" w:themeColor="text1"/>
          <w:sz w:val="22"/>
          <w:szCs w:val="22"/>
        </w:rPr>
        <w:t>Support with ex-offenders</w:t>
      </w:r>
    </w:p>
    <w:p w14:paraId="73EE4576" w14:textId="77777777" w:rsidR="00605F5B" w:rsidRPr="004D253E" w:rsidRDefault="00605F5B" w:rsidP="00605F5B">
      <w:pPr>
        <w:numPr>
          <w:ilvl w:val="0"/>
          <w:numId w:val="14"/>
        </w:numPr>
        <w:rPr>
          <w:rFonts w:ascii="Arial" w:eastAsia="Arial" w:hAnsi="Arial" w:cs="Arial"/>
          <w:color w:val="000000" w:themeColor="text1"/>
          <w:sz w:val="22"/>
          <w:szCs w:val="22"/>
        </w:rPr>
      </w:pPr>
      <w:r w:rsidRPr="004D253E">
        <w:rPr>
          <w:rFonts w:ascii="Arial" w:eastAsia="Arial" w:hAnsi="Arial" w:cs="Arial"/>
          <w:color w:val="000000" w:themeColor="text1"/>
          <w:sz w:val="22"/>
          <w:szCs w:val="22"/>
        </w:rPr>
        <w:t>Work Placement schemes for schools and colleges</w:t>
      </w:r>
    </w:p>
    <w:p w14:paraId="16EBAA6B" w14:textId="77777777" w:rsidR="00605F5B" w:rsidRPr="004D253E" w:rsidRDefault="00605F5B" w:rsidP="00605F5B">
      <w:pPr>
        <w:numPr>
          <w:ilvl w:val="0"/>
          <w:numId w:val="14"/>
        </w:numPr>
        <w:rPr>
          <w:rFonts w:ascii="Arial" w:eastAsia="Arial" w:hAnsi="Arial" w:cs="Arial"/>
          <w:color w:val="000000" w:themeColor="text1"/>
          <w:sz w:val="22"/>
          <w:szCs w:val="22"/>
        </w:rPr>
      </w:pPr>
      <w:r w:rsidRPr="004D253E">
        <w:rPr>
          <w:rFonts w:ascii="Arial" w:eastAsia="Arial" w:hAnsi="Arial" w:cs="Arial"/>
          <w:color w:val="000000" w:themeColor="text1"/>
          <w:sz w:val="22"/>
          <w:szCs w:val="22"/>
        </w:rPr>
        <w:t>Work placement schemes for hard to reach/ not in education (18+)</w:t>
      </w:r>
    </w:p>
    <w:p w14:paraId="69F589BC" w14:textId="77777777" w:rsidR="00605F5B" w:rsidRPr="004D253E" w:rsidRDefault="00605F5B" w:rsidP="00605F5B">
      <w:pPr>
        <w:numPr>
          <w:ilvl w:val="0"/>
          <w:numId w:val="14"/>
        </w:numPr>
        <w:rPr>
          <w:rFonts w:ascii="Arial" w:eastAsia="Arial" w:hAnsi="Arial" w:cs="Arial"/>
          <w:color w:val="000000" w:themeColor="text1"/>
          <w:sz w:val="22"/>
          <w:szCs w:val="22"/>
        </w:rPr>
      </w:pPr>
      <w:r w:rsidRPr="004D253E">
        <w:rPr>
          <w:rFonts w:ascii="Arial" w:eastAsia="Arial" w:hAnsi="Arial" w:cs="Arial"/>
          <w:color w:val="000000" w:themeColor="text1"/>
          <w:sz w:val="22"/>
          <w:szCs w:val="22"/>
        </w:rPr>
        <w:t>Educational activities</w:t>
      </w:r>
    </w:p>
    <w:p w14:paraId="0BB1DA5A" w14:textId="77777777" w:rsidR="00605F5B" w:rsidRPr="004D253E" w:rsidRDefault="00605F5B" w:rsidP="00605F5B">
      <w:pPr>
        <w:numPr>
          <w:ilvl w:val="0"/>
          <w:numId w:val="14"/>
        </w:numPr>
        <w:rPr>
          <w:rFonts w:ascii="Arial" w:eastAsia="Arial" w:hAnsi="Arial" w:cs="Arial"/>
          <w:color w:val="000000" w:themeColor="text1"/>
          <w:sz w:val="22"/>
          <w:szCs w:val="22"/>
        </w:rPr>
      </w:pPr>
      <w:r w:rsidRPr="004D253E">
        <w:rPr>
          <w:rFonts w:ascii="Arial" w:eastAsia="Arial" w:hAnsi="Arial" w:cs="Arial"/>
          <w:color w:val="000000" w:themeColor="text1"/>
          <w:sz w:val="22"/>
          <w:szCs w:val="22"/>
        </w:rPr>
        <w:t>Training Opportunities (level 2-6)</w:t>
      </w:r>
    </w:p>
    <w:p w14:paraId="41125522" w14:textId="77777777" w:rsidR="00605F5B" w:rsidRPr="004D253E" w:rsidRDefault="00605F5B" w:rsidP="00605F5B">
      <w:pPr>
        <w:numPr>
          <w:ilvl w:val="0"/>
          <w:numId w:val="14"/>
        </w:numPr>
        <w:rPr>
          <w:rFonts w:ascii="Arial" w:eastAsia="Arial" w:hAnsi="Arial" w:cs="Arial"/>
          <w:color w:val="000000" w:themeColor="text1"/>
          <w:sz w:val="22"/>
          <w:szCs w:val="22"/>
        </w:rPr>
      </w:pPr>
      <w:r w:rsidRPr="004D253E">
        <w:rPr>
          <w:rFonts w:ascii="Arial" w:eastAsia="Arial" w:hAnsi="Arial" w:cs="Arial"/>
          <w:color w:val="000000" w:themeColor="text1"/>
          <w:sz w:val="22"/>
          <w:szCs w:val="22"/>
        </w:rPr>
        <w:t>Apprenticeships (level 2-6)</w:t>
      </w:r>
    </w:p>
    <w:p w14:paraId="7758DA28" w14:textId="77777777" w:rsidR="00605F5B" w:rsidRPr="004D253E" w:rsidRDefault="00605F5B" w:rsidP="00605F5B">
      <w:pPr>
        <w:rPr>
          <w:rFonts w:ascii="Arial" w:eastAsia="Arial" w:hAnsi="Arial" w:cs="Arial"/>
          <w:color w:val="000000" w:themeColor="text1"/>
          <w:sz w:val="22"/>
          <w:szCs w:val="22"/>
        </w:rPr>
      </w:pPr>
      <w:r w:rsidRPr="004D253E">
        <w:rPr>
          <w:rFonts w:ascii="Arial" w:eastAsia="Arial" w:hAnsi="Arial" w:cs="Arial"/>
          <w:color w:val="000000" w:themeColor="text1"/>
          <w:sz w:val="22"/>
          <w:szCs w:val="22"/>
        </w:rPr>
        <w:t xml:space="preserve"> </w:t>
      </w:r>
    </w:p>
    <w:p w14:paraId="26B62472" w14:textId="77777777" w:rsidR="00605F5B" w:rsidRPr="004D253E" w:rsidRDefault="00605F5B" w:rsidP="00605F5B">
      <w:pPr>
        <w:rPr>
          <w:rFonts w:ascii="Arial" w:eastAsia="Arial" w:hAnsi="Arial" w:cs="Arial"/>
          <w:color w:val="000000" w:themeColor="text1"/>
          <w:sz w:val="22"/>
          <w:szCs w:val="22"/>
        </w:rPr>
      </w:pPr>
    </w:p>
    <w:p w14:paraId="34A10341" w14:textId="77777777" w:rsidR="00605F5B" w:rsidRDefault="00605F5B" w:rsidP="00605F5B">
      <w:pPr>
        <w:rPr>
          <w:rFonts w:ascii="Arial" w:eastAsia="Arial" w:hAnsi="Arial" w:cs="Arial"/>
          <w:color w:val="000000" w:themeColor="text1"/>
          <w:sz w:val="22"/>
          <w:szCs w:val="22"/>
        </w:rPr>
      </w:pPr>
    </w:p>
    <w:p w14:paraId="2006A64A" w14:textId="77777777" w:rsidR="00605F5B" w:rsidRDefault="00605F5B" w:rsidP="00605F5B">
      <w:pPr>
        <w:rPr>
          <w:rFonts w:ascii="Arial" w:eastAsia="Arial" w:hAnsi="Arial" w:cs="Arial"/>
          <w:color w:val="000000" w:themeColor="text1"/>
          <w:sz w:val="22"/>
          <w:szCs w:val="22"/>
        </w:rPr>
      </w:pPr>
    </w:p>
    <w:p w14:paraId="3A2617E9" w14:textId="77777777" w:rsidR="00605F5B" w:rsidRPr="002C628E" w:rsidRDefault="00605F5B" w:rsidP="00605F5B">
      <w:pPr>
        <w:rPr>
          <w:rFonts w:ascii="Arial" w:eastAsia="Arial" w:hAnsi="Arial" w:cs="Arial"/>
          <w:b/>
          <w:bCs/>
          <w:color w:val="000000" w:themeColor="text1"/>
          <w:sz w:val="22"/>
          <w:szCs w:val="22"/>
        </w:rPr>
      </w:pPr>
      <w:r w:rsidRPr="002C628E">
        <w:rPr>
          <w:rFonts w:ascii="Arial" w:eastAsia="Arial" w:hAnsi="Arial" w:cs="Arial"/>
          <w:b/>
          <w:bCs/>
          <w:color w:val="000000" w:themeColor="text1"/>
          <w:sz w:val="22"/>
          <w:szCs w:val="22"/>
        </w:rPr>
        <w:lastRenderedPageBreak/>
        <w:t>Growth: Supporting growth of responsible regional business</w:t>
      </w:r>
    </w:p>
    <w:p w14:paraId="627013DE" w14:textId="77777777" w:rsidR="00605F5B" w:rsidRPr="004D253E" w:rsidRDefault="00605F5B" w:rsidP="00605F5B">
      <w:pPr>
        <w:numPr>
          <w:ilvl w:val="0"/>
          <w:numId w:val="14"/>
        </w:numPr>
        <w:rPr>
          <w:rFonts w:ascii="Arial" w:eastAsia="Arial" w:hAnsi="Arial" w:cs="Arial"/>
          <w:color w:val="000000" w:themeColor="text1"/>
          <w:sz w:val="22"/>
          <w:szCs w:val="22"/>
        </w:rPr>
      </w:pPr>
      <w:r w:rsidRPr="004D253E">
        <w:rPr>
          <w:rFonts w:ascii="Arial" w:eastAsia="Arial" w:hAnsi="Arial" w:cs="Arial"/>
          <w:color w:val="000000" w:themeColor="text1"/>
          <w:sz w:val="22"/>
          <w:szCs w:val="22"/>
        </w:rPr>
        <w:t>Opportunities and support for local SMEs and VCSEs</w:t>
      </w:r>
    </w:p>
    <w:p w14:paraId="00B71DC5" w14:textId="77777777" w:rsidR="00605F5B" w:rsidRPr="004D253E" w:rsidRDefault="00605F5B" w:rsidP="00605F5B">
      <w:pPr>
        <w:numPr>
          <w:ilvl w:val="0"/>
          <w:numId w:val="14"/>
        </w:numPr>
        <w:rPr>
          <w:rFonts w:ascii="Arial" w:eastAsia="Arial" w:hAnsi="Arial" w:cs="Arial"/>
          <w:color w:val="000000" w:themeColor="text1"/>
          <w:sz w:val="22"/>
          <w:szCs w:val="22"/>
        </w:rPr>
      </w:pPr>
      <w:r w:rsidRPr="004D253E">
        <w:rPr>
          <w:rFonts w:ascii="Arial" w:eastAsia="Arial" w:hAnsi="Arial" w:cs="Arial"/>
          <w:color w:val="000000" w:themeColor="text1"/>
          <w:sz w:val="22"/>
          <w:szCs w:val="22"/>
        </w:rPr>
        <w:t>Reduce inequalities</w:t>
      </w:r>
    </w:p>
    <w:p w14:paraId="0BFDB42F" w14:textId="77777777" w:rsidR="00605F5B" w:rsidRPr="004D253E" w:rsidRDefault="00605F5B" w:rsidP="00605F5B">
      <w:pPr>
        <w:numPr>
          <w:ilvl w:val="0"/>
          <w:numId w:val="14"/>
        </w:numPr>
        <w:rPr>
          <w:rFonts w:ascii="Arial" w:eastAsia="Arial" w:hAnsi="Arial" w:cs="Arial"/>
          <w:color w:val="000000" w:themeColor="text1"/>
          <w:sz w:val="22"/>
          <w:szCs w:val="22"/>
        </w:rPr>
      </w:pPr>
      <w:r w:rsidRPr="004D253E">
        <w:rPr>
          <w:rFonts w:ascii="Arial" w:eastAsia="Arial" w:hAnsi="Arial" w:cs="Arial"/>
          <w:color w:val="000000" w:themeColor="text1"/>
          <w:sz w:val="22"/>
          <w:szCs w:val="22"/>
        </w:rPr>
        <w:t>Improving staff wellbeing and mental health</w:t>
      </w:r>
    </w:p>
    <w:p w14:paraId="1EF62999" w14:textId="77777777" w:rsidR="00605F5B" w:rsidRPr="004D253E" w:rsidRDefault="00605F5B" w:rsidP="00605F5B">
      <w:pPr>
        <w:numPr>
          <w:ilvl w:val="0"/>
          <w:numId w:val="14"/>
        </w:numPr>
        <w:rPr>
          <w:rFonts w:ascii="Arial" w:eastAsia="Arial" w:hAnsi="Arial" w:cs="Arial"/>
          <w:color w:val="000000" w:themeColor="text1"/>
          <w:sz w:val="22"/>
          <w:szCs w:val="22"/>
        </w:rPr>
      </w:pPr>
      <w:r w:rsidRPr="004D253E">
        <w:rPr>
          <w:rFonts w:ascii="Arial" w:eastAsia="Arial" w:hAnsi="Arial" w:cs="Arial"/>
          <w:color w:val="000000" w:themeColor="text1"/>
          <w:sz w:val="22"/>
          <w:szCs w:val="22"/>
        </w:rPr>
        <w:t>Ethical Procurement</w:t>
      </w:r>
    </w:p>
    <w:p w14:paraId="64A68C3D" w14:textId="77777777" w:rsidR="00605F5B" w:rsidRDefault="00605F5B" w:rsidP="00605F5B">
      <w:pPr>
        <w:numPr>
          <w:ilvl w:val="0"/>
          <w:numId w:val="14"/>
        </w:numPr>
        <w:rPr>
          <w:rFonts w:ascii="Arial" w:eastAsia="Arial" w:hAnsi="Arial" w:cs="Arial"/>
          <w:color w:val="000000" w:themeColor="text1"/>
          <w:sz w:val="22"/>
          <w:szCs w:val="22"/>
        </w:rPr>
      </w:pPr>
      <w:r w:rsidRPr="004D253E">
        <w:rPr>
          <w:rFonts w:ascii="Arial" w:eastAsia="Arial" w:hAnsi="Arial" w:cs="Arial"/>
          <w:color w:val="000000" w:themeColor="text1"/>
          <w:sz w:val="22"/>
          <w:szCs w:val="22"/>
        </w:rPr>
        <w:t>Social value embedded into the supply chain</w:t>
      </w:r>
    </w:p>
    <w:p w14:paraId="645EE473" w14:textId="77777777" w:rsidR="00605F5B" w:rsidRPr="004D253E" w:rsidRDefault="00605F5B" w:rsidP="00605F5B">
      <w:pPr>
        <w:ind w:left="360"/>
        <w:rPr>
          <w:rFonts w:ascii="Arial" w:eastAsia="Arial" w:hAnsi="Arial" w:cs="Arial"/>
          <w:color w:val="000000" w:themeColor="text1"/>
          <w:sz w:val="22"/>
          <w:szCs w:val="22"/>
        </w:rPr>
      </w:pPr>
    </w:p>
    <w:p w14:paraId="276F01AC" w14:textId="77777777" w:rsidR="00605F5B" w:rsidRPr="002C628E" w:rsidRDefault="00605F5B" w:rsidP="00605F5B">
      <w:pPr>
        <w:rPr>
          <w:rFonts w:ascii="Arial" w:eastAsia="Arial" w:hAnsi="Arial" w:cs="Arial"/>
          <w:b/>
          <w:bCs/>
          <w:color w:val="000000" w:themeColor="text1"/>
          <w:sz w:val="22"/>
          <w:szCs w:val="22"/>
        </w:rPr>
      </w:pPr>
      <w:r w:rsidRPr="002C628E">
        <w:rPr>
          <w:rFonts w:ascii="Arial" w:eastAsia="Arial" w:hAnsi="Arial" w:cs="Arial"/>
          <w:b/>
          <w:bCs/>
          <w:color w:val="000000" w:themeColor="text1"/>
          <w:sz w:val="22"/>
          <w:szCs w:val="22"/>
        </w:rPr>
        <w:t>Social: Healthier, safer, and more resilient communities</w:t>
      </w:r>
    </w:p>
    <w:p w14:paraId="689FDA8E" w14:textId="77777777" w:rsidR="00605F5B" w:rsidRPr="004D253E" w:rsidRDefault="00605F5B" w:rsidP="00605F5B">
      <w:pPr>
        <w:numPr>
          <w:ilvl w:val="0"/>
          <w:numId w:val="14"/>
        </w:numPr>
        <w:rPr>
          <w:rFonts w:ascii="Arial" w:eastAsia="Arial" w:hAnsi="Arial" w:cs="Arial"/>
          <w:color w:val="000000" w:themeColor="text1"/>
          <w:sz w:val="22"/>
          <w:szCs w:val="22"/>
        </w:rPr>
      </w:pPr>
      <w:r w:rsidRPr="004D253E">
        <w:rPr>
          <w:rFonts w:ascii="Arial" w:eastAsia="Arial" w:hAnsi="Arial" w:cs="Arial"/>
          <w:color w:val="000000" w:themeColor="text1"/>
          <w:sz w:val="22"/>
          <w:szCs w:val="22"/>
        </w:rPr>
        <w:t xml:space="preserve">Supporting the local community groups including the elderly, disabled and vulnerable </w:t>
      </w:r>
    </w:p>
    <w:p w14:paraId="579066D5" w14:textId="77777777" w:rsidR="00605F5B" w:rsidRPr="004D253E" w:rsidRDefault="00605F5B" w:rsidP="00605F5B">
      <w:pPr>
        <w:numPr>
          <w:ilvl w:val="0"/>
          <w:numId w:val="14"/>
        </w:numPr>
        <w:rPr>
          <w:rFonts w:ascii="Arial" w:eastAsia="Arial" w:hAnsi="Arial" w:cs="Arial"/>
          <w:color w:val="000000" w:themeColor="text1"/>
          <w:sz w:val="22"/>
          <w:szCs w:val="22"/>
        </w:rPr>
      </w:pPr>
      <w:r w:rsidRPr="004D253E">
        <w:rPr>
          <w:rFonts w:ascii="Arial" w:eastAsia="Arial" w:hAnsi="Arial" w:cs="Arial"/>
          <w:color w:val="000000" w:themeColor="text1"/>
          <w:sz w:val="22"/>
          <w:szCs w:val="22"/>
        </w:rPr>
        <w:t>Supporting local charities (sharing finance, time and knowledge)</w:t>
      </w:r>
    </w:p>
    <w:p w14:paraId="59C5CCC6" w14:textId="77777777" w:rsidR="00605F5B" w:rsidRPr="004D253E" w:rsidRDefault="00605F5B" w:rsidP="00605F5B">
      <w:pPr>
        <w:numPr>
          <w:ilvl w:val="0"/>
          <w:numId w:val="14"/>
        </w:numPr>
        <w:rPr>
          <w:rFonts w:ascii="Arial" w:eastAsia="Arial" w:hAnsi="Arial" w:cs="Arial"/>
          <w:color w:val="000000" w:themeColor="text1"/>
          <w:sz w:val="22"/>
          <w:szCs w:val="22"/>
        </w:rPr>
      </w:pPr>
      <w:r w:rsidRPr="004D253E">
        <w:rPr>
          <w:rFonts w:ascii="Arial" w:eastAsia="Arial" w:hAnsi="Arial" w:cs="Arial"/>
          <w:color w:val="000000" w:themeColor="text1"/>
          <w:sz w:val="22"/>
          <w:szCs w:val="22"/>
        </w:rPr>
        <w:t>Ethical Supply e.g fair trade</w:t>
      </w:r>
    </w:p>
    <w:p w14:paraId="144DA824" w14:textId="77777777" w:rsidR="00605F5B" w:rsidRPr="004D253E" w:rsidRDefault="00605F5B" w:rsidP="00605F5B">
      <w:pPr>
        <w:numPr>
          <w:ilvl w:val="0"/>
          <w:numId w:val="14"/>
        </w:numPr>
        <w:rPr>
          <w:rFonts w:ascii="Arial" w:eastAsia="Arial" w:hAnsi="Arial" w:cs="Arial"/>
          <w:color w:val="000000" w:themeColor="text1"/>
          <w:sz w:val="22"/>
          <w:szCs w:val="22"/>
        </w:rPr>
      </w:pPr>
      <w:r w:rsidRPr="004D253E">
        <w:rPr>
          <w:rFonts w:ascii="Arial" w:eastAsia="Arial" w:hAnsi="Arial" w:cs="Arial"/>
          <w:color w:val="000000" w:themeColor="text1"/>
          <w:sz w:val="22"/>
          <w:szCs w:val="22"/>
        </w:rPr>
        <w:t>Community engagement e.g involving local residents</w:t>
      </w:r>
    </w:p>
    <w:p w14:paraId="02382940" w14:textId="77777777" w:rsidR="00605F5B" w:rsidRPr="004D253E" w:rsidRDefault="00605F5B" w:rsidP="00605F5B">
      <w:pPr>
        <w:numPr>
          <w:ilvl w:val="0"/>
          <w:numId w:val="14"/>
        </w:numPr>
        <w:rPr>
          <w:rFonts w:ascii="Arial" w:eastAsia="Arial" w:hAnsi="Arial" w:cs="Arial"/>
          <w:color w:val="000000" w:themeColor="text1"/>
          <w:sz w:val="22"/>
          <w:szCs w:val="22"/>
        </w:rPr>
      </w:pPr>
      <w:r w:rsidRPr="004D253E">
        <w:rPr>
          <w:rFonts w:ascii="Arial" w:eastAsia="Arial" w:hAnsi="Arial" w:cs="Arial"/>
          <w:color w:val="000000" w:themeColor="text1"/>
          <w:sz w:val="22"/>
          <w:szCs w:val="22"/>
        </w:rPr>
        <w:t>Promoting social integration</w:t>
      </w:r>
    </w:p>
    <w:p w14:paraId="3F932A42" w14:textId="77777777" w:rsidR="00605F5B" w:rsidRPr="004D253E" w:rsidRDefault="00605F5B" w:rsidP="00605F5B">
      <w:pPr>
        <w:numPr>
          <w:ilvl w:val="0"/>
          <w:numId w:val="14"/>
        </w:numPr>
        <w:rPr>
          <w:rFonts w:ascii="Arial" w:eastAsia="Arial" w:hAnsi="Arial" w:cs="Arial"/>
          <w:color w:val="000000" w:themeColor="text1"/>
          <w:sz w:val="22"/>
          <w:szCs w:val="22"/>
        </w:rPr>
      </w:pPr>
      <w:r w:rsidRPr="004D253E">
        <w:rPr>
          <w:rFonts w:ascii="Arial" w:eastAsia="Arial" w:hAnsi="Arial" w:cs="Arial"/>
          <w:color w:val="000000" w:themeColor="text1"/>
          <w:sz w:val="22"/>
          <w:szCs w:val="22"/>
        </w:rPr>
        <w:t>Supporting local culture and heritage</w:t>
      </w:r>
    </w:p>
    <w:p w14:paraId="0BC8EDB0" w14:textId="77777777" w:rsidR="00605F5B" w:rsidRPr="004D253E" w:rsidRDefault="00605F5B" w:rsidP="00605F5B">
      <w:pPr>
        <w:numPr>
          <w:ilvl w:val="0"/>
          <w:numId w:val="14"/>
        </w:numPr>
        <w:rPr>
          <w:rFonts w:ascii="Arial" w:eastAsia="Arial" w:hAnsi="Arial" w:cs="Arial"/>
          <w:color w:val="000000" w:themeColor="text1"/>
          <w:sz w:val="22"/>
          <w:szCs w:val="22"/>
        </w:rPr>
      </w:pPr>
      <w:r w:rsidRPr="004D253E">
        <w:rPr>
          <w:rFonts w:ascii="Arial" w:eastAsia="Arial" w:hAnsi="Arial" w:cs="Arial"/>
          <w:color w:val="000000" w:themeColor="text1"/>
          <w:sz w:val="22"/>
          <w:szCs w:val="22"/>
        </w:rPr>
        <w:t>Volunteering</w:t>
      </w:r>
    </w:p>
    <w:p w14:paraId="36533CE6" w14:textId="77777777" w:rsidR="00605F5B" w:rsidRDefault="00605F5B" w:rsidP="00605F5B">
      <w:pPr>
        <w:rPr>
          <w:rFonts w:ascii="Arial" w:eastAsia="Arial" w:hAnsi="Arial" w:cs="Arial"/>
          <w:color w:val="000000" w:themeColor="text1"/>
          <w:sz w:val="22"/>
          <w:szCs w:val="22"/>
        </w:rPr>
      </w:pPr>
    </w:p>
    <w:p w14:paraId="325413BB" w14:textId="77777777" w:rsidR="00605F5B" w:rsidRPr="002C628E" w:rsidRDefault="00605F5B" w:rsidP="00605F5B">
      <w:pPr>
        <w:rPr>
          <w:rFonts w:ascii="Arial" w:eastAsia="Arial" w:hAnsi="Arial" w:cs="Arial"/>
          <w:b/>
          <w:bCs/>
          <w:color w:val="000000" w:themeColor="text1"/>
          <w:sz w:val="22"/>
          <w:szCs w:val="22"/>
        </w:rPr>
      </w:pPr>
      <w:r w:rsidRPr="002C628E">
        <w:rPr>
          <w:rFonts w:ascii="Arial" w:eastAsia="Arial" w:hAnsi="Arial" w:cs="Arial"/>
          <w:b/>
          <w:bCs/>
          <w:color w:val="000000" w:themeColor="text1"/>
          <w:sz w:val="22"/>
          <w:szCs w:val="22"/>
        </w:rPr>
        <w:t>Innovation: Promoting Social Innovation</w:t>
      </w:r>
    </w:p>
    <w:p w14:paraId="5E85AE0B" w14:textId="77777777" w:rsidR="00605F5B" w:rsidRPr="004D253E" w:rsidRDefault="00605F5B" w:rsidP="00605F5B">
      <w:pPr>
        <w:numPr>
          <w:ilvl w:val="0"/>
          <w:numId w:val="14"/>
        </w:numPr>
        <w:rPr>
          <w:rFonts w:ascii="Arial" w:eastAsia="Arial" w:hAnsi="Arial" w:cs="Arial"/>
          <w:color w:val="000000" w:themeColor="text1"/>
          <w:sz w:val="22"/>
          <w:szCs w:val="22"/>
        </w:rPr>
      </w:pPr>
      <w:r w:rsidRPr="004D253E">
        <w:rPr>
          <w:rFonts w:ascii="Arial" w:eastAsia="Arial" w:hAnsi="Arial" w:cs="Arial"/>
          <w:color w:val="000000" w:themeColor="text1"/>
          <w:sz w:val="22"/>
          <w:szCs w:val="22"/>
        </w:rPr>
        <w:t>Promotion of local skills and employment</w:t>
      </w:r>
    </w:p>
    <w:p w14:paraId="4972D647" w14:textId="77777777" w:rsidR="00605F5B" w:rsidRPr="004D253E" w:rsidRDefault="00605F5B" w:rsidP="00605F5B">
      <w:pPr>
        <w:numPr>
          <w:ilvl w:val="0"/>
          <w:numId w:val="14"/>
        </w:numPr>
        <w:rPr>
          <w:rFonts w:ascii="Arial" w:eastAsia="Arial" w:hAnsi="Arial" w:cs="Arial"/>
          <w:color w:val="000000" w:themeColor="text1"/>
          <w:sz w:val="22"/>
          <w:szCs w:val="22"/>
        </w:rPr>
      </w:pPr>
      <w:r w:rsidRPr="004D253E">
        <w:rPr>
          <w:rFonts w:ascii="Arial" w:eastAsia="Arial" w:hAnsi="Arial" w:cs="Arial"/>
          <w:color w:val="000000" w:themeColor="text1"/>
          <w:sz w:val="22"/>
          <w:szCs w:val="22"/>
        </w:rPr>
        <w:t>Social innovation to enable healthier safer and more resilient communities</w:t>
      </w:r>
    </w:p>
    <w:p w14:paraId="55934C6A" w14:textId="77777777" w:rsidR="00605F5B" w:rsidRPr="00EA13EA" w:rsidRDefault="00605F5B" w:rsidP="00605F5B">
      <w:pPr>
        <w:numPr>
          <w:ilvl w:val="0"/>
          <w:numId w:val="1"/>
        </w:numPr>
        <w:spacing w:line="259" w:lineRule="auto"/>
        <w:contextualSpacing/>
        <w:rPr>
          <w:color w:val="000000" w:themeColor="text1"/>
          <w:sz w:val="22"/>
          <w:szCs w:val="22"/>
        </w:rPr>
      </w:pPr>
      <w:r w:rsidRPr="004D253E">
        <w:rPr>
          <w:rFonts w:ascii="Arial" w:eastAsia="Arial" w:hAnsi="Arial" w:cs="Arial"/>
          <w:color w:val="000000" w:themeColor="text1"/>
          <w:sz w:val="22"/>
          <w:szCs w:val="22"/>
        </w:rPr>
        <w:t>Social innovation to safeguard the environment to the climate emergency</w:t>
      </w:r>
    </w:p>
    <w:p w14:paraId="0EE76A8F" w14:textId="77777777" w:rsidR="00605F5B" w:rsidRPr="00EA13EA" w:rsidRDefault="00605F5B" w:rsidP="00605F5B">
      <w:pPr>
        <w:rPr>
          <w:rFonts w:ascii="Arial" w:eastAsia="Arial" w:hAnsi="Arial" w:cs="Arial"/>
          <w:color w:val="000000" w:themeColor="text1"/>
          <w:sz w:val="22"/>
          <w:szCs w:val="22"/>
        </w:rPr>
      </w:pPr>
    </w:p>
    <w:p w14:paraId="5EEFA093" w14:textId="77777777" w:rsidR="00605F5B" w:rsidRPr="00EA13EA" w:rsidRDefault="00605F5B" w:rsidP="00605F5B">
      <w:pPr>
        <w:rPr>
          <w:rFonts w:ascii="Arial" w:eastAsia="Arial" w:hAnsi="Arial" w:cs="Arial"/>
          <w:color w:val="000000" w:themeColor="text1"/>
          <w:sz w:val="22"/>
          <w:szCs w:val="22"/>
        </w:rPr>
      </w:pPr>
      <w:r w:rsidRPr="00EA13EA">
        <w:rPr>
          <w:color w:val="000000" w:themeColor="text1"/>
        </w:rPr>
        <w:br w:type="page"/>
      </w:r>
    </w:p>
    <w:p w14:paraId="29F02330"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b/>
          <w:color w:val="000000" w:themeColor="text1"/>
          <w:sz w:val="22"/>
          <w:szCs w:val="22"/>
          <w:u w:val="single"/>
        </w:rPr>
        <w:lastRenderedPageBreak/>
        <w:t xml:space="preserve">Appendix </w:t>
      </w:r>
      <w:r>
        <w:rPr>
          <w:rFonts w:ascii="Arial" w:eastAsia="Arial" w:hAnsi="Arial" w:cs="Arial"/>
          <w:b/>
          <w:color w:val="000000" w:themeColor="text1"/>
          <w:sz w:val="22"/>
          <w:szCs w:val="22"/>
          <w:u w:val="single"/>
        </w:rPr>
        <w:t>3</w:t>
      </w:r>
      <w:r w:rsidRPr="00EA13EA">
        <w:rPr>
          <w:rFonts w:ascii="Arial" w:eastAsia="Arial" w:hAnsi="Arial" w:cs="Arial"/>
          <w:b/>
          <w:color w:val="000000" w:themeColor="text1"/>
          <w:sz w:val="22"/>
          <w:szCs w:val="22"/>
          <w:u w:val="single"/>
        </w:rPr>
        <w:t>, Guidance Note - The Preconstruction Period, What makes a good process?</w:t>
      </w:r>
    </w:p>
    <w:p w14:paraId="7C829E9B" w14:textId="77777777" w:rsidR="00605F5B" w:rsidRPr="00EA13EA" w:rsidRDefault="00605F5B" w:rsidP="00605F5B">
      <w:pPr>
        <w:rPr>
          <w:rFonts w:ascii="Arial" w:eastAsia="Arial" w:hAnsi="Arial" w:cs="Arial"/>
          <w:color w:val="000000" w:themeColor="text1"/>
          <w:sz w:val="22"/>
          <w:szCs w:val="22"/>
        </w:rPr>
      </w:pPr>
    </w:p>
    <w:p w14:paraId="3A0BAD06"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This document provides Clients, Professionals and Contractors with suggestions to allow for sufficient time to be allocated to the Preconstruction Phase in Two Stage tendering. It is recommended these steps are reviewed by Client teams prior to issue of the Mini-Competition and di</w:t>
      </w:r>
      <w:r>
        <w:rPr>
          <w:rFonts w:ascii="Arial" w:eastAsia="Arial" w:hAnsi="Arial" w:cs="Arial"/>
          <w:color w:val="000000" w:themeColor="text1"/>
          <w:sz w:val="22"/>
          <w:szCs w:val="22"/>
        </w:rPr>
        <w:t>scussed during the analysis of Contractor submissions. NB Many C</w:t>
      </w:r>
      <w:r w:rsidRPr="00EA13EA">
        <w:rPr>
          <w:rFonts w:ascii="Arial" w:eastAsia="Arial" w:hAnsi="Arial" w:cs="Arial"/>
          <w:color w:val="000000" w:themeColor="text1"/>
          <w:sz w:val="22"/>
          <w:szCs w:val="22"/>
        </w:rPr>
        <w:t>ontractors are unable to start booking time (and therefore commence design work) without a purchase order in place, it would be prudent for the client team to have a mechanism in place that anticipates this requirement.</w:t>
      </w:r>
    </w:p>
    <w:p w14:paraId="6CF99DD0" w14:textId="77777777" w:rsidR="00605F5B" w:rsidRPr="00EA13EA" w:rsidRDefault="00605F5B" w:rsidP="00605F5B">
      <w:pPr>
        <w:rPr>
          <w:rFonts w:ascii="Arial" w:eastAsia="Arial" w:hAnsi="Arial" w:cs="Arial"/>
          <w:b/>
          <w:color w:val="000000" w:themeColor="text1"/>
          <w:sz w:val="22"/>
          <w:szCs w:val="22"/>
        </w:rPr>
      </w:pPr>
    </w:p>
    <w:tbl>
      <w:tblPr>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77"/>
        <w:gridCol w:w="5277"/>
        <w:gridCol w:w="2188"/>
      </w:tblGrid>
      <w:tr w:rsidR="00605F5B" w:rsidRPr="00EA13EA" w14:paraId="248DEA2E" w14:textId="77777777" w:rsidTr="002C628E">
        <w:tc>
          <w:tcPr>
            <w:tcW w:w="1777" w:type="dxa"/>
          </w:tcPr>
          <w:p w14:paraId="3F281E36" w14:textId="77777777" w:rsidR="00605F5B" w:rsidRPr="00EA13EA" w:rsidRDefault="00605F5B" w:rsidP="002C628E">
            <w:pPr>
              <w:rPr>
                <w:rFonts w:ascii="Arial" w:eastAsia="Arial" w:hAnsi="Arial" w:cs="Arial"/>
                <w:b/>
                <w:color w:val="000000" w:themeColor="text1"/>
                <w:sz w:val="18"/>
                <w:szCs w:val="18"/>
              </w:rPr>
            </w:pPr>
            <w:r w:rsidRPr="00EA13EA">
              <w:rPr>
                <w:rFonts w:ascii="Arial" w:eastAsia="Arial" w:hAnsi="Arial" w:cs="Arial"/>
                <w:b/>
                <w:color w:val="000000" w:themeColor="text1"/>
                <w:sz w:val="18"/>
                <w:szCs w:val="18"/>
              </w:rPr>
              <w:t>Topic</w:t>
            </w:r>
          </w:p>
        </w:tc>
        <w:tc>
          <w:tcPr>
            <w:tcW w:w="5277" w:type="dxa"/>
          </w:tcPr>
          <w:p w14:paraId="011BDBF5" w14:textId="77777777" w:rsidR="00605F5B" w:rsidRPr="00EA13EA" w:rsidRDefault="00605F5B" w:rsidP="002C628E">
            <w:pPr>
              <w:rPr>
                <w:rFonts w:ascii="Arial" w:eastAsia="Arial" w:hAnsi="Arial" w:cs="Arial"/>
                <w:b/>
                <w:color w:val="000000" w:themeColor="text1"/>
                <w:sz w:val="18"/>
                <w:szCs w:val="18"/>
              </w:rPr>
            </w:pPr>
            <w:r w:rsidRPr="00EA13EA">
              <w:rPr>
                <w:rFonts w:ascii="Arial" w:eastAsia="Arial" w:hAnsi="Arial" w:cs="Arial"/>
                <w:b/>
                <w:color w:val="000000" w:themeColor="text1"/>
                <w:sz w:val="18"/>
                <w:szCs w:val="18"/>
              </w:rPr>
              <w:t>Objective / Improvement</w:t>
            </w:r>
          </w:p>
        </w:tc>
        <w:tc>
          <w:tcPr>
            <w:tcW w:w="2188" w:type="dxa"/>
          </w:tcPr>
          <w:p w14:paraId="24D1ED6B" w14:textId="77777777" w:rsidR="00605F5B" w:rsidRPr="00EA13EA" w:rsidRDefault="00605F5B" w:rsidP="002C628E">
            <w:pPr>
              <w:rPr>
                <w:rFonts w:ascii="Arial" w:eastAsia="Arial" w:hAnsi="Arial" w:cs="Arial"/>
                <w:b/>
                <w:color w:val="000000" w:themeColor="text1"/>
                <w:sz w:val="18"/>
                <w:szCs w:val="18"/>
              </w:rPr>
            </w:pPr>
            <w:r w:rsidRPr="00EA13EA">
              <w:rPr>
                <w:rFonts w:ascii="Arial" w:eastAsia="Arial" w:hAnsi="Arial" w:cs="Arial"/>
                <w:b/>
                <w:color w:val="000000" w:themeColor="text1"/>
                <w:sz w:val="18"/>
                <w:szCs w:val="18"/>
              </w:rPr>
              <w:t>Typical Durations</w:t>
            </w:r>
          </w:p>
        </w:tc>
      </w:tr>
      <w:tr w:rsidR="00605F5B" w:rsidRPr="00EA13EA" w14:paraId="474E62E9" w14:textId="77777777" w:rsidTr="002C628E">
        <w:tc>
          <w:tcPr>
            <w:tcW w:w="1777" w:type="dxa"/>
          </w:tcPr>
          <w:p w14:paraId="735DB08D"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Start-up workshop</w:t>
            </w:r>
          </w:p>
          <w:p w14:paraId="6C4AFE81" w14:textId="77777777" w:rsidR="00605F5B" w:rsidRPr="00EA13EA" w:rsidRDefault="00605F5B" w:rsidP="002C628E">
            <w:pPr>
              <w:rPr>
                <w:rFonts w:ascii="Arial" w:eastAsia="Arial" w:hAnsi="Arial" w:cs="Arial"/>
                <w:b/>
                <w:color w:val="000000" w:themeColor="text1"/>
                <w:sz w:val="18"/>
                <w:szCs w:val="18"/>
              </w:rPr>
            </w:pPr>
          </w:p>
        </w:tc>
        <w:tc>
          <w:tcPr>
            <w:tcW w:w="5277" w:type="dxa"/>
          </w:tcPr>
          <w:p w14:paraId="1412850A"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Team introductions and setting of project objectives</w:t>
            </w:r>
          </w:p>
          <w:p w14:paraId="258692F2" w14:textId="77777777" w:rsidR="00605F5B" w:rsidRPr="00EA13EA" w:rsidRDefault="00605F5B" w:rsidP="002C628E">
            <w:pPr>
              <w:rPr>
                <w:rFonts w:ascii="Arial" w:eastAsia="Arial" w:hAnsi="Arial" w:cs="Arial"/>
                <w:color w:val="000000" w:themeColor="text1"/>
                <w:sz w:val="18"/>
                <w:szCs w:val="18"/>
              </w:rPr>
            </w:pPr>
          </w:p>
          <w:p w14:paraId="36C01E3D"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Define scope</w:t>
            </w:r>
            <w:r>
              <w:rPr>
                <w:rFonts w:ascii="Arial" w:eastAsia="Arial" w:hAnsi="Arial" w:cs="Arial"/>
                <w:color w:val="000000" w:themeColor="text1"/>
                <w:sz w:val="18"/>
                <w:szCs w:val="18"/>
              </w:rPr>
              <w:t xml:space="preserve"> and agree any change from the Mini-C</w:t>
            </w:r>
            <w:r w:rsidRPr="00EA13EA">
              <w:rPr>
                <w:rFonts w:ascii="Arial" w:eastAsia="Arial" w:hAnsi="Arial" w:cs="Arial"/>
                <w:color w:val="000000" w:themeColor="text1"/>
                <w:sz w:val="18"/>
                <w:szCs w:val="18"/>
              </w:rPr>
              <w:t>ompetition.</w:t>
            </w:r>
          </w:p>
          <w:p w14:paraId="0354D937" w14:textId="77777777" w:rsidR="00605F5B" w:rsidRPr="00EA13EA" w:rsidRDefault="00605F5B" w:rsidP="002C628E">
            <w:pPr>
              <w:rPr>
                <w:rFonts w:ascii="Arial" w:eastAsia="Arial" w:hAnsi="Arial" w:cs="Arial"/>
                <w:color w:val="000000" w:themeColor="text1"/>
                <w:sz w:val="18"/>
                <w:szCs w:val="18"/>
              </w:rPr>
            </w:pPr>
          </w:p>
          <w:p w14:paraId="691DB84B"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Identify responsibilities and a clear set of deliverables that will mark a successful Second Stage process.</w:t>
            </w:r>
          </w:p>
          <w:p w14:paraId="3434009F" w14:textId="77777777" w:rsidR="00605F5B" w:rsidRPr="00EA13EA" w:rsidRDefault="00605F5B" w:rsidP="002C628E">
            <w:pPr>
              <w:rPr>
                <w:rFonts w:ascii="Arial" w:eastAsia="Arial" w:hAnsi="Arial" w:cs="Arial"/>
                <w:b/>
                <w:color w:val="000000" w:themeColor="text1"/>
                <w:sz w:val="18"/>
                <w:szCs w:val="18"/>
              </w:rPr>
            </w:pPr>
          </w:p>
        </w:tc>
        <w:tc>
          <w:tcPr>
            <w:tcW w:w="2188" w:type="dxa"/>
          </w:tcPr>
          <w:p w14:paraId="4A08A968" w14:textId="77777777" w:rsidR="00605F5B" w:rsidRPr="00EA13EA" w:rsidRDefault="00605F5B" w:rsidP="002C628E">
            <w:pPr>
              <w:rPr>
                <w:rFonts w:ascii="Arial" w:eastAsia="Arial" w:hAnsi="Arial" w:cs="Arial"/>
                <w:color w:val="000000" w:themeColor="text1"/>
                <w:sz w:val="18"/>
                <w:szCs w:val="18"/>
              </w:rPr>
            </w:pPr>
          </w:p>
          <w:p w14:paraId="4957C5DC"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1 day</w:t>
            </w:r>
          </w:p>
        </w:tc>
      </w:tr>
      <w:tr w:rsidR="00605F5B" w:rsidRPr="00EA13EA" w14:paraId="0D66AE96" w14:textId="77777777" w:rsidTr="002C628E">
        <w:tc>
          <w:tcPr>
            <w:tcW w:w="1777" w:type="dxa"/>
          </w:tcPr>
          <w:p w14:paraId="25356441"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Transferred Designers</w:t>
            </w:r>
          </w:p>
        </w:tc>
        <w:tc>
          <w:tcPr>
            <w:tcW w:w="5277" w:type="dxa"/>
          </w:tcPr>
          <w:p w14:paraId="0C53E2C4"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 xml:space="preserve">When considering the transference of designers, the mini-competition should identify any durations already agreed with the incumbent designers for each RIBA Design stage. </w:t>
            </w:r>
          </w:p>
          <w:p w14:paraId="092F21D1" w14:textId="77777777" w:rsidR="00605F5B" w:rsidRPr="00EA13EA" w:rsidRDefault="00605F5B" w:rsidP="002C628E">
            <w:pPr>
              <w:rPr>
                <w:rFonts w:ascii="Arial" w:eastAsia="Arial" w:hAnsi="Arial" w:cs="Arial"/>
                <w:color w:val="000000" w:themeColor="text1"/>
                <w:sz w:val="18"/>
                <w:szCs w:val="18"/>
              </w:rPr>
            </w:pPr>
          </w:p>
          <w:p w14:paraId="703113A2"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 xml:space="preserve">Copies of existing client appointments and agreements should be shared with contractors. </w:t>
            </w:r>
          </w:p>
          <w:p w14:paraId="25CB1D59" w14:textId="77777777" w:rsidR="00605F5B" w:rsidRPr="00EA13EA" w:rsidRDefault="00605F5B" w:rsidP="002C628E">
            <w:pPr>
              <w:rPr>
                <w:rFonts w:ascii="Arial" w:eastAsia="Arial" w:hAnsi="Arial" w:cs="Arial"/>
                <w:color w:val="000000" w:themeColor="text1"/>
                <w:sz w:val="18"/>
                <w:szCs w:val="18"/>
              </w:rPr>
            </w:pPr>
          </w:p>
          <w:p w14:paraId="7C319D98"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It is important the second stage programme allows time to reach agreed design status plus time for market testing and contractor engagement.</w:t>
            </w:r>
          </w:p>
          <w:p w14:paraId="1677CE40"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 xml:space="preserve"> </w:t>
            </w:r>
          </w:p>
        </w:tc>
        <w:tc>
          <w:tcPr>
            <w:tcW w:w="2188" w:type="dxa"/>
          </w:tcPr>
          <w:p w14:paraId="0D3034CF" w14:textId="77777777" w:rsidR="00605F5B" w:rsidRPr="00EA13EA" w:rsidRDefault="00605F5B" w:rsidP="002C628E">
            <w:pPr>
              <w:rPr>
                <w:rFonts w:ascii="Arial" w:eastAsia="Arial" w:hAnsi="Arial" w:cs="Arial"/>
                <w:color w:val="000000" w:themeColor="text1"/>
                <w:sz w:val="18"/>
                <w:szCs w:val="18"/>
              </w:rPr>
            </w:pPr>
            <w:r>
              <w:rPr>
                <w:rFonts w:ascii="Arial" w:eastAsia="Arial" w:hAnsi="Arial" w:cs="Arial"/>
                <w:color w:val="000000" w:themeColor="text1"/>
                <w:sz w:val="18"/>
                <w:szCs w:val="18"/>
              </w:rPr>
              <w:t>Allow sufficient time based on C</w:t>
            </w:r>
            <w:r w:rsidRPr="00EA13EA">
              <w:rPr>
                <w:rFonts w:ascii="Arial" w:eastAsia="Arial" w:hAnsi="Arial" w:cs="Arial"/>
                <w:color w:val="000000" w:themeColor="text1"/>
                <w:sz w:val="18"/>
                <w:szCs w:val="18"/>
              </w:rPr>
              <w:t>lient original designer appointments</w:t>
            </w:r>
          </w:p>
        </w:tc>
      </w:tr>
      <w:tr w:rsidR="00605F5B" w:rsidRPr="00EA13EA" w14:paraId="19A4CEE9" w14:textId="77777777" w:rsidTr="002C628E">
        <w:tc>
          <w:tcPr>
            <w:tcW w:w="1777" w:type="dxa"/>
          </w:tcPr>
          <w:p w14:paraId="37446B9D"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Undertake Site Surveys and prepare reports</w:t>
            </w:r>
          </w:p>
          <w:p w14:paraId="56E12593" w14:textId="77777777" w:rsidR="00605F5B" w:rsidRPr="00EA13EA" w:rsidRDefault="00605F5B" w:rsidP="002C628E">
            <w:pPr>
              <w:rPr>
                <w:rFonts w:ascii="Arial" w:eastAsia="Arial" w:hAnsi="Arial" w:cs="Arial"/>
                <w:color w:val="000000" w:themeColor="text1"/>
                <w:sz w:val="18"/>
                <w:szCs w:val="18"/>
              </w:rPr>
            </w:pPr>
          </w:p>
        </w:tc>
        <w:tc>
          <w:tcPr>
            <w:tcW w:w="5277" w:type="dxa"/>
          </w:tcPr>
          <w:p w14:paraId="166B5371" w14:textId="77777777" w:rsidR="00605F5B" w:rsidRPr="00EA13EA" w:rsidRDefault="00605F5B" w:rsidP="002C628E">
            <w:pPr>
              <w:rPr>
                <w:rFonts w:ascii="Arial" w:eastAsia="Arial" w:hAnsi="Arial" w:cs="Arial"/>
                <w:color w:val="000000" w:themeColor="text1"/>
                <w:sz w:val="18"/>
                <w:szCs w:val="18"/>
              </w:rPr>
            </w:pPr>
            <w:r>
              <w:rPr>
                <w:rFonts w:ascii="Arial" w:eastAsia="Arial" w:hAnsi="Arial" w:cs="Arial"/>
                <w:color w:val="000000" w:themeColor="text1"/>
                <w:sz w:val="18"/>
                <w:szCs w:val="18"/>
              </w:rPr>
              <w:t>Allow time for C</w:t>
            </w:r>
            <w:r w:rsidRPr="00EA13EA">
              <w:rPr>
                <w:rFonts w:ascii="Arial" w:eastAsia="Arial" w:hAnsi="Arial" w:cs="Arial"/>
                <w:color w:val="000000" w:themeColor="text1"/>
                <w:sz w:val="18"/>
                <w:szCs w:val="18"/>
              </w:rPr>
              <w:t>ontractor’s access, site-investigations, asbestos and demolition surveys, ecological surveys etc. plus report writing and conclusions.</w:t>
            </w:r>
          </w:p>
          <w:p w14:paraId="2E6CE421" w14:textId="77777777" w:rsidR="00605F5B" w:rsidRPr="00EA13EA" w:rsidRDefault="00605F5B" w:rsidP="002C628E">
            <w:pPr>
              <w:rPr>
                <w:rFonts w:ascii="Arial" w:eastAsia="Arial" w:hAnsi="Arial" w:cs="Arial"/>
                <w:color w:val="000000" w:themeColor="text1"/>
                <w:sz w:val="18"/>
                <w:szCs w:val="18"/>
              </w:rPr>
            </w:pPr>
          </w:p>
          <w:p w14:paraId="227883CE"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Consider availability of any client information that may assist to reduce this period.</w:t>
            </w:r>
          </w:p>
          <w:p w14:paraId="04654A0F" w14:textId="77777777" w:rsidR="00605F5B" w:rsidRPr="00EA13EA" w:rsidRDefault="00605F5B" w:rsidP="002C628E">
            <w:pPr>
              <w:rPr>
                <w:rFonts w:ascii="Arial" w:eastAsia="Arial" w:hAnsi="Arial" w:cs="Arial"/>
                <w:color w:val="000000" w:themeColor="text1"/>
                <w:sz w:val="18"/>
                <w:szCs w:val="18"/>
              </w:rPr>
            </w:pPr>
          </w:p>
        </w:tc>
        <w:tc>
          <w:tcPr>
            <w:tcW w:w="2188" w:type="dxa"/>
          </w:tcPr>
          <w:p w14:paraId="3CD6DB38"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1-4 weeks</w:t>
            </w:r>
          </w:p>
        </w:tc>
      </w:tr>
      <w:tr w:rsidR="00605F5B" w:rsidRPr="00EA13EA" w14:paraId="3CD0D708" w14:textId="77777777" w:rsidTr="002C628E">
        <w:tc>
          <w:tcPr>
            <w:tcW w:w="1777" w:type="dxa"/>
          </w:tcPr>
          <w:p w14:paraId="62A272C5"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 xml:space="preserve">Design </w:t>
            </w:r>
          </w:p>
          <w:p w14:paraId="0D19DD44" w14:textId="77777777" w:rsidR="00605F5B" w:rsidRPr="00EA13EA" w:rsidRDefault="00605F5B" w:rsidP="002C628E">
            <w:pPr>
              <w:rPr>
                <w:rFonts w:ascii="Arial" w:eastAsia="Arial" w:hAnsi="Arial" w:cs="Arial"/>
                <w:color w:val="000000" w:themeColor="text1"/>
                <w:sz w:val="18"/>
                <w:szCs w:val="18"/>
              </w:rPr>
            </w:pPr>
          </w:p>
        </w:tc>
        <w:tc>
          <w:tcPr>
            <w:tcW w:w="5277" w:type="dxa"/>
          </w:tcPr>
          <w:p w14:paraId="344A2A2F"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Agree what design Stage is achievable in the second stage and the information required for pricing.</w:t>
            </w:r>
          </w:p>
          <w:p w14:paraId="1C41148F" w14:textId="77777777" w:rsidR="00605F5B" w:rsidRPr="00EA13EA" w:rsidRDefault="00605F5B" w:rsidP="002C628E">
            <w:pPr>
              <w:rPr>
                <w:rFonts w:ascii="Arial" w:eastAsia="Arial" w:hAnsi="Arial" w:cs="Arial"/>
                <w:color w:val="000000" w:themeColor="text1"/>
                <w:sz w:val="18"/>
                <w:szCs w:val="18"/>
              </w:rPr>
            </w:pPr>
          </w:p>
          <w:p w14:paraId="07BE705E"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 xml:space="preserve">Ensure the design programme is collaborated and allows time for each designer discipline to input. </w:t>
            </w:r>
          </w:p>
          <w:p w14:paraId="2FE98564" w14:textId="77777777" w:rsidR="00605F5B" w:rsidRPr="00EA13EA" w:rsidRDefault="00605F5B" w:rsidP="002C628E">
            <w:pPr>
              <w:rPr>
                <w:rFonts w:ascii="Arial" w:eastAsia="Arial" w:hAnsi="Arial" w:cs="Arial"/>
                <w:color w:val="000000" w:themeColor="text1"/>
                <w:sz w:val="18"/>
                <w:szCs w:val="18"/>
              </w:rPr>
            </w:pPr>
          </w:p>
          <w:p w14:paraId="2CAF0C7F"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 xml:space="preserve">Agree which packages require Subcontractor input to design development.  </w:t>
            </w:r>
          </w:p>
          <w:p w14:paraId="527F1C55" w14:textId="77777777" w:rsidR="00605F5B" w:rsidRPr="00EA13EA" w:rsidRDefault="00605F5B" w:rsidP="002C628E">
            <w:pPr>
              <w:rPr>
                <w:rFonts w:ascii="Arial" w:eastAsia="Arial" w:hAnsi="Arial" w:cs="Arial"/>
                <w:color w:val="000000" w:themeColor="text1"/>
                <w:sz w:val="18"/>
                <w:szCs w:val="18"/>
              </w:rPr>
            </w:pPr>
          </w:p>
          <w:p w14:paraId="716ECB8F"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Coordinated design helps when market testing, and subsequent costs can be audited against a specific measureable.</w:t>
            </w:r>
          </w:p>
          <w:p w14:paraId="42840F41" w14:textId="77777777" w:rsidR="00605F5B" w:rsidRPr="00EA13EA" w:rsidRDefault="00605F5B" w:rsidP="002C628E">
            <w:pPr>
              <w:rPr>
                <w:rFonts w:ascii="Arial" w:eastAsia="Arial" w:hAnsi="Arial" w:cs="Arial"/>
                <w:color w:val="000000" w:themeColor="text1"/>
                <w:sz w:val="18"/>
                <w:szCs w:val="18"/>
              </w:rPr>
            </w:pPr>
          </w:p>
          <w:p w14:paraId="5F4A1670"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 xml:space="preserve">Consider design sign off and user meetings, these are best held sooner rather than later. </w:t>
            </w:r>
          </w:p>
          <w:p w14:paraId="384BC11F" w14:textId="77777777" w:rsidR="00605F5B" w:rsidRPr="00EA13EA" w:rsidRDefault="00605F5B" w:rsidP="002C628E">
            <w:pPr>
              <w:rPr>
                <w:rFonts w:ascii="Arial" w:eastAsia="Arial" w:hAnsi="Arial" w:cs="Arial"/>
                <w:color w:val="000000" w:themeColor="text1"/>
                <w:sz w:val="18"/>
                <w:szCs w:val="18"/>
              </w:rPr>
            </w:pPr>
          </w:p>
        </w:tc>
        <w:tc>
          <w:tcPr>
            <w:tcW w:w="2188" w:type="dxa"/>
          </w:tcPr>
          <w:p w14:paraId="4D3C9475"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 xml:space="preserve">Always subject to scheme development </w:t>
            </w:r>
          </w:p>
          <w:p w14:paraId="2818304F" w14:textId="77777777" w:rsidR="00605F5B" w:rsidRPr="00EA13EA" w:rsidRDefault="00605F5B" w:rsidP="002C628E">
            <w:pPr>
              <w:rPr>
                <w:rFonts w:ascii="Arial" w:eastAsia="Arial" w:hAnsi="Arial" w:cs="Arial"/>
                <w:color w:val="000000" w:themeColor="text1"/>
                <w:sz w:val="18"/>
                <w:szCs w:val="18"/>
              </w:rPr>
            </w:pPr>
          </w:p>
          <w:p w14:paraId="43021E71"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 xml:space="preserve">Stage 2 to 3 </w:t>
            </w:r>
          </w:p>
          <w:p w14:paraId="4356A36D"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6 -10 weeks</w:t>
            </w:r>
          </w:p>
          <w:p w14:paraId="6DC86649" w14:textId="77777777" w:rsidR="00605F5B" w:rsidRPr="00EA13EA" w:rsidRDefault="00605F5B" w:rsidP="002C628E">
            <w:pPr>
              <w:rPr>
                <w:rFonts w:ascii="Arial" w:eastAsia="Arial" w:hAnsi="Arial" w:cs="Arial"/>
                <w:color w:val="000000" w:themeColor="text1"/>
                <w:sz w:val="18"/>
                <w:szCs w:val="18"/>
              </w:rPr>
            </w:pPr>
          </w:p>
          <w:p w14:paraId="3C08E89E" w14:textId="77777777" w:rsidR="00605F5B" w:rsidRPr="00EA13EA" w:rsidRDefault="00605F5B" w:rsidP="002C628E">
            <w:pPr>
              <w:rPr>
                <w:rFonts w:ascii="Arial" w:eastAsia="Arial" w:hAnsi="Arial" w:cs="Arial"/>
                <w:color w:val="000000" w:themeColor="text1"/>
                <w:sz w:val="18"/>
                <w:szCs w:val="18"/>
              </w:rPr>
            </w:pPr>
          </w:p>
        </w:tc>
      </w:tr>
      <w:tr w:rsidR="00605F5B" w:rsidRPr="00EA13EA" w14:paraId="312AECC3" w14:textId="77777777" w:rsidTr="002C628E">
        <w:tc>
          <w:tcPr>
            <w:tcW w:w="1777" w:type="dxa"/>
          </w:tcPr>
          <w:p w14:paraId="32D61B62"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Bill and tender preparation</w:t>
            </w:r>
          </w:p>
          <w:p w14:paraId="5AE55165" w14:textId="77777777" w:rsidR="00605F5B" w:rsidRPr="00EA13EA" w:rsidRDefault="00605F5B" w:rsidP="002C628E">
            <w:pPr>
              <w:rPr>
                <w:rFonts w:ascii="Arial" w:eastAsia="Arial" w:hAnsi="Arial" w:cs="Arial"/>
                <w:color w:val="000000" w:themeColor="text1"/>
                <w:sz w:val="18"/>
                <w:szCs w:val="18"/>
              </w:rPr>
            </w:pPr>
          </w:p>
        </w:tc>
        <w:tc>
          <w:tcPr>
            <w:tcW w:w="5277" w:type="dxa"/>
          </w:tcPr>
          <w:p w14:paraId="2A7084E2"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Contractors will tender packages using combination of Bills of Quantities, and lump sum pricing of the drawings and Specifications.</w:t>
            </w:r>
          </w:p>
          <w:p w14:paraId="39A688E0" w14:textId="77777777" w:rsidR="00605F5B" w:rsidRPr="00EA13EA" w:rsidRDefault="00605F5B" w:rsidP="002C628E">
            <w:pPr>
              <w:rPr>
                <w:rFonts w:ascii="Arial" w:eastAsia="Arial" w:hAnsi="Arial" w:cs="Arial"/>
                <w:color w:val="000000" w:themeColor="text1"/>
                <w:sz w:val="18"/>
                <w:szCs w:val="18"/>
              </w:rPr>
            </w:pPr>
          </w:p>
          <w:p w14:paraId="44DDCABF"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Allow time for contractors to prepare these tender documents –</w:t>
            </w:r>
            <w:r>
              <w:rPr>
                <w:rFonts w:ascii="Arial" w:eastAsia="Arial" w:hAnsi="Arial" w:cs="Arial"/>
                <w:color w:val="000000" w:themeColor="text1"/>
                <w:sz w:val="18"/>
                <w:szCs w:val="18"/>
              </w:rPr>
              <w:t xml:space="preserve"> these can be shared and allow C</w:t>
            </w:r>
            <w:r w:rsidRPr="00EA13EA">
              <w:rPr>
                <w:rFonts w:ascii="Arial" w:eastAsia="Arial" w:hAnsi="Arial" w:cs="Arial"/>
                <w:color w:val="000000" w:themeColor="text1"/>
                <w:sz w:val="18"/>
                <w:szCs w:val="18"/>
              </w:rPr>
              <w:t xml:space="preserve">lient team to audit or better understand inclusions. </w:t>
            </w:r>
          </w:p>
          <w:p w14:paraId="0BB7E545"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 xml:space="preserve"> </w:t>
            </w:r>
          </w:p>
        </w:tc>
        <w:tc>
          <w:tcPr>
            <w:tcW w:w="2188" w:type="dxa"/>
          </w:tcPr>
          <w:p w14:paraId="28E3406A"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1-3 weeks</w:t>
            </w:r>
          </w:p>
        </w:tc>
      </w:tr>
      <w:tr w:rsidR="00605F5B" w:rsidRPr="00EA13EA" w14:paraId="5574DA73" w14:textId="77777777" w:rsidTr="002C628E">
        <w:tc>
          <w:tcPr>
            <w:tcW w:w="1777" w:type="dxa"/>
          </w:tcPr>
          <w:p w14:paraId="56C9CEE7"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 xml:space="preserve">Pricing Period </w:t>
            </w:r>
          </w:p>
        </w:tc>
        <w:tc>
          <w:tcPr>
            <w:tcW w:w="5277" w:type="dxa"/>
          </w:tcPr>
          <w:p w14:paraId="17135A7F"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Contractors, Subcontractors, Suppliers all need time to price.</w:t>
            </w:r>
          </w:p>
          <w:p w14:paraId="5C838729" w14:textId="77777777" w:rsidR="00605F5B" w:rsidRPr="00EA13EA" w:rsidRDefault="00605F5B" w:rsidP="002C628E">
            <w:pPr>
              <w:rPr>
                <w:rFonts w:ascii="Arial" w:eastAsia="Arial" w:hAnsi="Arial" w:cs="Arial"/>
                <w:color w:val="000000" w:themeColor="text1"/>
                <w:sz w:val="18"/>
                <w:szCs w:val="18"/>
              </w:rPr>
            </w:pPr>
          </w:p>
          <w:p w14:paraId="3CE5259B"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 xml:space="preserve">Subcontractors require sufficient time to tender; information should be coordinated and clear in order to obtain the best price. This helps secure better returns and makes recommendations easier to complete. </w:t>
            </w:r>
          </w:p>
        </w:tc>
        <w:tc>
          <w:tcPr>
            <w:tcW w:w="2188" w:type="dxa"/>
          </w:tcPr>
          <w:p w14:paraId="3DE092DC"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1-4 weeks</w:t>
            </w:r>
          </w:p>
          <w:p w14:paraId="6B6EDCCF" w14:textId="77777777" w:rsidR="00605F5B" w:rsidRPr="00EA13EA" w:rsidRDefault="00605F5B" w:rsidP="002C628E">
            <w:pPr>
              <w:rPr>
                <w:rFonts w:ascii="Arial" w:eastAsia="Arial" w:hAnsi="Arial" w:cs="Arial"/>
                <w:color w:val="000000" w:themeColor="text1"/>
                <w:sz w:val="18"/>
                <w:szCs w:val="18"/>
              </w:rPr>
            </w:pPr>
          </w:p>
          <w:p w14:paraId="1719D7B4"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[High value or complex design packages may need site visits or longer period]</w:t>
            </w:r>
          </w:p>
        </w:tc>
      </w:tr>
      <w:tr w:rsidR="00605F5B" w:rsidRPr="00EA13EA" w14:paraId="4620797E" w14:textId="77777777" w:rsidTr="002C628E">
        <w:tc>
          <w:tcPr>
            <w:tcW w:w="1777" w:type="dxa"/>
          </w:tcPr>
          <w:p w14:paraId="7EED413E"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lastRenderedPageBreak/>
              <w:t>Tender reconciliation and reporting to clients team</w:t>
            </w:r>
          </w:p>
          <w:p w14:paraId="6EECF50F" w14:textId="77777777" w:rsidR="00605F5B" w:rsidRPr="00EA13EA" w:rsidRDefault="00605F5B" w:rsidP="002C628E">
            <w:pPr>
              <w:rPr>
                <w:rFonts w:ascii="Arial" w:eastAsia="Arial" w:hAnsi="Arial" w:cs="Arial"/>
                <w:color w:val="000000" w:themeColor="text1"/>
                <w:sz w:val="18"/>
                <w:szCs w:val="18"/>
              </w:rPr>
            </w:pPr>
          </w:p>
        </w:tc>
        <w:tc>
          <w:tcPr>
            <w:tcW w:w="5277" w:type="dxa"/>
          </w:tcPr>
          <w:p w14:paraId="1382454D"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 xml:space="preserve">Tender reconciliations will provide evidence of market testing, demonstrate value and inclusions. Time may be necessary for subcontractor meetings to discuss offers, these can be attended by Client and representatives for major packages. </w:t>
            </w:r>
          </w:p>
          <w:p w14:paraId="07A95066" w14:textId="77777777" w:rsidR="00605F5B" w:rsidRPr="00EA13EA" w:rsidRDefault="00605F5B" w:rsidP="002C628E">
            <w:pPr>
              <w:rPr>
                <w:rFonts w:ascii="Arial" w:eastAsia="Arial" w:hAnsi="Arial" w:cs="Arial"/>
                <w:color w:val="000000" w:themeColor="text1"/>
                <w:sz w:val="18"/>
                <w:szCs w:val="18"/>
              </w:rPr>
            </w:pPr>
          </w:p>
          <w:p w14:paraId="057E2017"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Where tender repo</w:t>
            </w:r>
            <w:r>
              <w:rPr>
                <w:rFonts w:ascii="Arial" w:eastAsia="Arial" w:hAnsi="Arial" w:cs="Arial"/>
                <w:color w:val="000000" w:themeColor="text1"/>
                <w:sz w:val="18"/>
                <w:szCs w:val="18"/>
              </w:rPr>
              <w:t>rts are required allow time for C</w:t>
            </w:r>
            <w:r w:rsidRPr="00EA13EA">
              <w:rPr>
                <w:rFonts w:ascii="Arial" w:eastAsia="Arial" w:hAnsi="Arial" w:cs="Arial"/>
                <w:color w:val="000000" w:themeColor="text1"/>
                <w:sz w:val="18"/>
                <w:szCs w:val="18"/>
              </w:rPr>
              <w:t>ontractor to produce.</w:t>
            </w:r>
          </w:p>
          <w:p w14:paraId="52A1CD53"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 xml:space="preserve"> </w:t>
            </w:r>
          </w:p>
          <w:p w14:paraId="244EC11F"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 xml:space="preserve">For contractor design/ larger packages it is worth considering post tender meetings will help resolve tender queries. </w:t>
            </w:r>
          </w:p>
          <w:p w14:paraId="7C537F2D" w14:textId="77777777" w:rsidR="00605F5B" w:rsidRPr="00EA13EA" w:rsidRDefault="00605F5B" w:rsidP="002C628E">
            <w:pPr>
              <w:rPr>
                <w:rFonts w:ascii="Arial" w:eastAsia="Arial" w:hAnsi="Arial" w:cs="Arial"/>
                <w:color w:val="000000" w:themeColor="text1"/>
                <w:sz w:val="18"/>
                <w:szCs w:val="18"/>
              </w:rPr>
            </w:pPr>
          </w:p>
          <w:p w14:paraId="2A42D50A"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Consider PQS involvement and time they require for cost checks or ratification of contractors recommendations.</w:t>
            </w:r>
          </w:p>
          <w:p w14:paraId="60F3A57D"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 xml:space="preserve"> </w:t>
            </w:r>
          </w:p>
        </w:tc>
        <w:tc>
          <w:tcPr>
            <w:tcW w:w="2188" w:type="dxa"/>
          </w:tcPr>
          <w:p w14:paraId="7E20A9D6"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1-3 weeks</w:t>
            </w:r>
          </w:p>
        </w:tc>
      </w:tr>
      <w:tr w:rsidR="00605F5B" w:rsidRPr="00EA13EA" w14:paraId="18CB77EE" w14:textId="77777777" w:rsidTr="002C628E">
        <w:tc>
          <w:tcPr>
            <w:tcW w:w="1777" w:type="dxa"/>
          </w:tcPr>
          <w:p w14:paraId="66E1AF43"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 xml:space="preserve">Risk and Opportunity </w:t>
            </w:r>
          </w:p>
          <w:p w14:paraId="7B0D8B08" w14:textId="77777777" w:rsidR="00605F5B" w:rsidRPr="00EA13EA" w:rsidRDefault="00605F5B" w:rsidP="002C628E">
            <w:pPr>
              <w:rPr>
                <w:rFonts w:ascii="Arial" w:eastAsia="Arial" w:hAnsi="Arial" w:cs="Arial"/>
                <w:color w:val="000000" w:themeColor="text1"/>
                <w:sz w:val="18"/>
                <w:szCs w:val="18"/>
              </w:rPr>
            </w:pPr>
          </w:p>
        </w:tc>
        <w:tc>
          <w:tcPr>
            <w:tcW w:w="5277" w:type="dxa"/>
          </w:tcPr>
          <w:p w14:paraId="519BAF1C"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Risk and Opportunity schedules should be developed from the first meeting and regularly reviewed. Allocate time to review.</w:t>
            </w:r>
          </w:p>
          <w:p w14:paraId="5C99B317" w14:textId="77777777" w:rsidR="00605F5B" w:rsidRPr="00EA13EA" w:rsidRDefault="00605F5B" w:rsidP="002C628E">
            <w:pPr>
              <w:rPr>
                <w:rFonts w:ascii="Arial" w:eastAsia="Arial" w:hAnsi="Arial" w:cs="Arial"/>
                <w:color w:val="000000" w:themeColor="text1"/>
                <w:sz w:val="18"/>
                <w:szCs w:val="18"/>
              </w:rPr>
            </w:pPr>
          </w:p>
        </w:tc>
        <w:tc>
          <w:tcPr>
            <w:tcW w:w="2188" w:type="dxa"/>
          </w:tcPr>
          <w:p w14:paraId="0F78651B"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 xml:space="preserve">Bi weekly </w:t>
            </w:r>
          </w:p>
        </w:tc>
      </w:tr>
      <w:tr w:rsidR="00605F5B" w:rsidRPr="00EA13EA" w14:paraId="6F1DDF20" w14:textId="77777777" w:rsidTr="002C628E">
        <w:tc>
          <w:tcPr>
            <w:tcW w:w="1777" w:type="dxa"/>
          </w:tcPr>
          <w:p w14:paraId="50C4A500"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 xml:space="preserve">Contractors Proposals </w:t>
            </w:r>
          </w:p>
          <w:p w14:paraId="22FACC0A" w14:textId="77777777" w:rsidR="00605F5B" w:rsidRPr="00EA13EA" w:rsidRDefault="00605F5B" w:rsidP="002C628E">
            <w:pPr>
              <w:rPr>
                <w:rFonts w:ascii="Arial" w:eastAsia="Arial" w:hAnsi="Arial" w:cs="Arial"/>
                <w:color w:val="000000" w:themeColor="text1"/>
                <w:sz w:val="18"/>
                <w:szCs w:val="18"/>
              </w:rPr>
            </w:pPr>
          </w:p>
        </w:tc>
        <w:tc>
          <w:tcPr>
            <w:tcW w:w="5277" w:type="dxa"/>
          </w:tcPr>
          <w:p w14:paraId="0A7269B6"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 xml:space="preserve">Allow time to finalise the offer and jointly review the whole proposals, it is important to review and check there are no discrepancies or ambiguity. </w:t>
            </w:r>
          </w:p>
          <w:p w14:paraId="624E28EE"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 xml:space="preserve">   </w:t>
            </w:r>
          </w:p>
        </w:tc>
        <w:tc>
          <w:tcPr>
            <w:tcW w:w="2188" w:type="dxa"/>
          </w:tcPr>
          <w:p w14:paraId="6B852D0B"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1 day – 1 week</w:t>
            </w:r>
          </w:p>
        </w:tc>
      </w:tr>
      <w:tr w:rsidR="00605F5B" w:rsidRPr="00EA13EA" w14:paraId="2A29F6D6" w14:textId="77777777" w:rsidTr="002C628E">
        <w:tc>
          <w:tcPr>
            <w:tcW w:w="1777" w:type="dxa"/>
          </w:tcPr>
          <w:p w14:paraId="6805D0A0"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Check for Success</w:t>
            </w:r>
          </w:p>
        </w:tc>
        <w:tc>
          <w:tcPr>
            <w:tcW w:w="5277" w:type="dxa"/>
          </w:tcPr>
          <w:p w14:paraId="422169A9"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Review the deliverables set out in the Start Up Meeting check the process is complete.</w:t>
            </w:r>
          </w:p>
          <w:p w14:paraId="16DF4294" w14:textId="77777777" w:rsidR="00605F5B" w:rsidRPr="00EA13EA" w:rsidRDefault="00605F5B" w:rsidP="002C628E">
            <w:pPr>
              <w:rPr>
                <w:rFonts w:ascii="Arial" w:eastAsia="Arial" w:hAnsi="Arial" w:cs="Arial"/>
                <w:color w:val="000000" w:themeColor="text1"/>
                <w:sz w:val="18"/>
                <w:szCs w:val="18"/>
              </w:rPr>
            </w:pPr>
          </w:p>
        </w:tc>
        <w:tc>
          <w:tcPr>
            <w:tcW w:w="2188" w:type="dxa"/>
          </w:tcPr>
          <w:p w14:paraId="0E09D480"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1 day</w:t>
            </w:r>
          </w:p>
        </w:tc>
      </w:tr>
      <w:tr w:rsidR="00605F5B" w:rsidRPr="00EA13EA" w14:paraId="2B842FFA" w14:textId="77777777" w:rsidTr="002C628E">
        <w:tc>
          <w:tcPr>
            <w:tcW w:w="1777" w:type="dxa"/>
          </w:tcPr>
          <w:p w14:paraId="26EF3C65"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 xml:space="preserve">Client approval and process periods </w:t>
            </w:r>
          </w:p>
          <w:p w14:paraId="42ECC190" w14:textId="77777777" w:rsidR="00605F5B" w:rsidRPr="00EA13EA" w:rsidRDefault="00605F5B" w:rsidP="002C628E">
            <w:pPr>
              <w:rPr>
                <w:rFonts w:ascii="Arial" w:eastAsia="Arial" w:hAnsi="Arial" w:cs="Arial"/>
                <w:color w:val="000000" w:themeColor="text1"/>
                <w:sz w:val="18"/>
                <w:szCs w:val="18"/>
              </w:rPr>
            </w:pPr>
          </w:p>
        </w:tc>
        <w:tc>
          <w:tcPr>
            <w:tcW w:w="5277" w:type="dxa"/>
          </w:tcPr>
          <w:p w14:paraId="0FCA871C"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Where possible the Client approval process should be mapped out in the ITT.</w:t>
            </w:r>
          </w:p>
          <w:p w14:paraId="67ADEFD2" w14:textId="77777777" w:rsidR="00605F5B" w:rsidRPr="00EA13EA" w:rsidRDefault="00605F5B" w:rsidP="002C628E">
            <w:pPr>
              <w:rPr>
                <w:rFonts w:ascii="Arial" w:eastAsia="Arial" w:hAnsi="Arial" w:cs="Arial"/>
                <w:color w:val="000000" w:themeColor="text1"/>
                <w:sz w:val="18"/>
                <w:szCs w:val="18"/>
              </w:rPr>
            </w:pPr>
          </w:p>
          <w:p w14:paraId="16D64367"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 xml:space="preserve">It should include any PQS review, preparation of approval papers, funding applications and sign off </w:t>
            </w:r>
          </w:p>
          <w:p w14:paraId="34E4806A" w14:textId="77777777" w:rsidR="00605F5B" w:rsidRPr="00EA13EA" w:rsidRDefault="00605F5B" w:rsidP="002C628E">
            <w:pPr>
              <w:rPr>
                <w:rFonts w:ascii="Arial" w:eastAsia="Arial" w:hAnsi="Arial" w:cs="Arial"/>
                <w:color w:val="000000" w:themeColor="text1"/>
                <w:sz w:val="18"/>
                <w:szCs w:val="18"/>
              </w:rPr>
            </w:pPr>
          </w:p>
          <w:p w14:paraId="3D1F2C9D"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Consider duration and activities to finalise and appoint.</w:t>
            </w:r>
          </w:p>
          <w:p w14:paraId="6FFF4F29" w14:textId="77777777" w:rsidR="00605F5B" w:rsidRPr="00EA13EA" w:rsidRDefault="00605F5B" w:rsidP="002C628E">
            <w:pPr>
              <w:rPr>
                <w:rFonts w:ascii="Arial" w:eastAsia="Arial" w:hAnsi="Arial" w:cs="Arial"/>
                <w:color w:val="000000" w:themeColor="text1"/>
                <w:sz w:val="18"/>
                <w:szCs w:val="18"/>
              </w:rPr>
            </w:pPr>
          </w:p>
          <w:p w14:paraId="308CC6B7"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 xml:space="preserve">e.g. </w:t>
            </w:r>
            <w:r w:rsidRPr="00EA13EA">
              <w:rPr>
                <w:rFonts w:ascii="Arial" w:eastAsia="Arial" w:hAnsi="Arial" w:cs="Arial"/>
                <w:color w:val="000000" w:themeColor="text1"/>
                <w:sz w:val="18"/>
                <w:szCs w:val="18"/>
              </w:rPr>
              <w:tab/>
              <w:t>Submission of documents to Directors/ Board</w:t>
            </w:r>
          </w:p>
          <w:p w14:paraId="23B026D6"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ab/>
              <w:t>Timing of Board Meetings</w:t>
            </w:r>
          </w:p>
          <w:p w14:paraId="37CE96BE"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ab/>
              <w:t>Director Approvals</w:t>
            </w:r>
          </w:p>
          <w:p w14:paraId="0B79B6F1"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ab/>
              <w:t xml:space="preserve">Letter of Intent agreement </w:t>
            </w:r>
          </w:p>
          <w:p w14:paraId="576BECB4" w14:textId="77777777" w:rsidR="00605F5B" w:rsidRPr="00EA13EA" w:rsidRDefault="00605F5B" w:rsidP="002C628E">
            <w:pPr>
              <w:rPr>
                <w:rFonts w:ascii="Arial" w:eastAsia="Arial" w:hAnsi="Arial" w:cs="Arial"/>
                <w:color w:val="000000" w:themeColor="text1"/>
                <w:sz w:val="18"/>
                <w:szCs w:val="18"/>
              </w:rPr>
            </w:pPr>
          </w:p>
        </w:tc>
        <w:tc>
          <w:tcPr>
            <w:tcW w:w="2188" w:type="dxa"/>
          </w:tcPr>
          <w:p w14:paraId="62649539"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1-2 weeks</w:t>
            </w:r>
          </w:p>
          <w:p w14:paraId="47BD91C2" w14:textId="77777777" w:rsidR="00605F5B" w:rsidRPr="00EA13EA" w:rsidRDefault="00605F5B" w:rsidP="002C628E">
            <w:pPr>
              <w:rPr>
                <w:rFonts w:ascii="Arial" w:eastAsia="Arial" w:hAnsi="Arial" w:cs="Arial"/>
                <w:color w:val="000000" w:themeColor="text1"/>
                <w:sz w:val="18"/>
                <w:szCs w:val="18"/>
              </w:rPr>
            </w:pPr>
          </w:p>
          <w:p w14:paraId="4E8DA873" w14:textId="77777777" w:rsidR="00605F5B" w:rsidRPr="00EA13EA" w:rsidRDefault="00605F5B" w:rsidP="002C628E">
            <w:pPr>
              <w:rPr>
                <w:rFonts w:ascii="Arial" w:eastAsia="Arial" w:hAnsi="Arial" w:cs="Arial"/>
                <w:color w:val="000000" w:themeColor="text1"/>
                <w:sz w:val="18"/>
                <w:szCs w:val="18"/>
              </w:rPr>
            </w:pPr>
          </w:p>
        </w:tc>
      </w:tr>
      <w:tr w:rsidR="00605F5B" w:rsidRPr="00EA13EA" w14:paraId="59BC3297" w14:textId="77777777" w:rsidTr="002C628E">
        <w:tc>
          <w:tcPr>
            <w:tcW w:w="1777" w:type="dxa"/>
          </w:tcPr>
          <w:p w14:paraId="09314864"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 xml:space="preserve">Contract, Warranties, Bonds </w:t>
            </w:r>
          </w:p>
          <w:p w14:paraId="42B2CB24" w14:textId="77777777" w:rsidR="00605F5B" w:rsidRPr="00EA13EA" w:rsidRDefault="00605F5B" w:rsidP="002C628E">
            <w:pPr>
              <w:rPr>
                <w:rFonts w:ascii="Arial" w:eastAsia="Arial" w:hAnsi="Arial" w:cs="Arial"/>
                <w:color w:val="000000" w:themeColor="text1"/>
                <w:sz w:val="18"/>
                <w:szCs w:val="18"/>
              </w:rPr>
            </w:pPr>
          </w:p>
        </w:tc>
        <w:tc>
          <w:tcPr>
            <w:tcW w:w="5277" w:type="dxa"/>
          </w:tcPr>
          <w:p w14:paraId="6028015D"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The contract will need engrossing, drafts can be agreed ahead, but time will be necessary to make the final amendments and issue to each of the parties for signing.</w:t>
            </w:r>
            <w:r>
              <w:rPr>
                <w:rFonts w:ascii="Arial" w:eastAsia="Arial" w:hAnsi="Arial" w:cs="Arial"/>
                <w:color w:val="000000" w:themeColor="text1"/>
                <w:sz w:val="18"/>
                <w:szCs w:val="18"/>
              </w:rPr>
              <w:t xml:space="preserve"> A NWCH review of common practice concerning T&amp;C’s can be provided by the Hub’s Management Team upon request.</w:t>
            </w:r>
          </w:p>
          <w:p w14:paraId="79C92C17" w14:textId="77777777" w:rsidR="00605F5B" w:rsidRPr="00EA13EA" w:rsidRDefault="00605F5B" w:rsidP="002C628E">
            <w:pPr>
              <w:rPr>
                <w:rFonts w:ascii="Arial" w:eastAsia="Arial" w:hAnsi="Arial" w:cs="Arial"/>
                <w:color w:val="000000" w:themeColor="text1"/>
                <w:sz w:val="18"/>
                <w:szCs w:val="18"/>
              </w:rPr>
            </w:pPr>
          </w:p>
        </w:tc>
        <w:tc>
          <w:tcPr>
            <w:tcW w:w="2188" w:type="dxa"/>
          </w:tcPr>
          <w:p w14:paraId="35AD705B" w14:textId="77777777" w:rsidR="00605F5B" w:rsidRPr="00EA13EA" w:rsidRDefault="00605F5B" w:rsidP="002C628E">
            <w:pPr>
              <w:rPr>
                <w:rFonts w:ascii="Arial" w:eastAsia="Arial" w:hAnsi="Arial" w:cs="Arial"/>
                <w:color w:val="000000" w:themeColor="text1"/>
                <w:sz w:val="18"/>
                <w:szCs w:val="18"/>
              </w:rPr>
            </w:pPr>
            <w:r w:rsidRPr="00EA13EA">
              <w:rPr>
                <w:rFonts w:ascii="Arial" w:eastAsia="Arial" w:hAnsi="Arial" w:cs="Arial"/>
                <w:color w:val="000000" w:themeColor="text1"/>
                <w:sz w:val="18"/>
                <w:szCs w:val="18"/>
              </w:rPr>
              <w:t>1-2 weeks</w:t>
            </w:r>
          </w:p>
        </w:tc>
      </w:tr>
    </w:tbl>
    <w:p w14:paraId="23EDBB66" w14:textId="77777777" w:rsidR="00605F5B" w:rsidRPr="00EA13EA" w:rsidRDefault="00605F5B" w:rsidP="00605F5B">
      <w:pPr>
        <w:rPr>
          <w:b/>
          <w:color w:val="000000" w:themeColor="text1"/>
        </w:rPr>
      </w:pPr>
    </w:p>
    <w:p w14:paraId="723B0B26" w14:textId="77777777" w:rsidR="00605F5B" w:rsidRPr="00EA13EA" w:rsidRDefault="00605F5B" w:rsidP="00605F5B">
      <w:pPr>
        <w:rPr>
          <w:color w:val="000000" w:themeColor="text1"/>
        </w:rPr>
      </w:pPr>
    </w:p>
    <w:p w14:paraId="5E279B80" w14:textId="77777777" w:rsidR="00605F5B" w:rsidRPr="00EA13EA" w:rsidRDefault="00605F5B" w:rsidP="00605F5B">
      <w:pPr>
        <w:rPr>
          <w:rFonts w:ascii="Arial" w:eastAsia="Arial" w:hAnsi="Arial" w:cs="Arial"/>
          <w:color w:val="000000" w:themeColor="text1"/>
          <w:sz w:val="22"/>
          <w:szCs w:val="22"/>
        </w:rPr>
      </w:pPr>
    </w:p>
    <w:p w14:paraId="30857084" w14:textId="77777777" w:rsidR="00605F5B" w:rsidRPr="00EA13EA" w:rsidRDefault="00605F5B" w:rsidP="00605F5B">
      <w:pPr>
        <w:rPr>
          <w:rFonts w:ascii="Arial" w:eastAsia="Arial" w:hAnsi="Arial" w:cs="Arial"/>
          <w:b/>
          <w:color w:val="000000" w:themeColor="text1"/>
          <w:sz w:val="22"/>
          <w:szCs w:val="22"/>
          <w:u w:val="single"/>
        </w:rPr>
      </w:pPr>
      <w:r w:rsidRPr="00EA13EA">
        <w:rPr>
          <w:color w:val="000000" w:themeColor="text1"/>
        </w:rPr>
        <w:br w:type="page"/>
      </w:r>
    </w:p>
    <w:p w14:paraId="0A3A4AD4"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b/>
          <w:color w:val="000000" w:themeColor="text1"/>
          <w:sz w:val="22"/>
          <w:szCs w:val="22"/>
          <w:u w:val="single"/>
        </w:rPr>
        <w:lastRenderedPageBreak/>
        <w:t>A</w:t>
      </w:r>
      <w:r>
        <w:rPr>
          <w:rFonts w:ascii="Arial" w:eastAsia="Arial" w:hAnsi="Arial" w:cs="Arial"/>
          <w:b/>
          <w:color w:val="000000" w:themeColor="text1"/>
          <w:sz w:val="22"/>
          <w:szCs w:val="22"/>
          <w:u w:val="single"/>
        </w:rPr>
        <w:t>ppendix 4, Guidance Note – Pre-C</w:t>
      </w:r>
      <w:r w:rsidRPr="00EA13EA">
        <w:rPr>
          <w:rFonts w:ascii="Arial" w:eastAsia="Arial" w:hAnsi="Arial" w:cs="Arial"/>
          <w:b/>
          <w:color w:val="000000" w:themeColor="text1"/>
          <w:sz w:val="22"/>
          <w:szCs w:val="22"/>
          <w:u w:val="single"/>
        </w:rPr>
        <w:t>onstruction Services Agreement (PCSA) Standardisation</w:t>
      </w:r>
    </w:p>
    <w:p w14:paraId="79555671" w14:textId="77777777" w:rsidR="00605F5B" w:rsidRPr="00EA13EA" w:rsidRDefault="00605F5B" w:rsidP="00605F5B">
      <w:pPr>
        <w:rPr>
          <w:rFonts w:ascii="Arial" w:eastAsia="Arial" w:hAnsi="Arial" w:cs="Arial"/>
          <w:color w:val="000000" w:themeColor="text1"/>
          <w:sz w:val="22"/>
          <w:szCs w:val="22"/>
        </w:rPr>
      </w:pPr>
    </w:p>
    <w:p w14:paraId="59E22C6D" w14:textId="77777777" w:rsidR="00605F5B" w:rsidRPr="00094EC2" w:rsidRDefault="00605F5B" w:rsidP="00605F5B">
      <w:pPr>
        <w:pStyle w:val="NormalWeb"/>
        <w:shd w:val="clear" w:color="auto" w:fill="FFFFFF"/>
        <w:rPr>
          <w:rFonts w:ascii="Arial" w:hAnsi="Arial" w:cs="Arial"/>
          <w:color w:val="222222"/>
          <w:sz w:val="22"/>
          <w:szCs w:val="22"/>
        </w:rPr>
      </w:pPr>
      <w:r w:rsidRPr="00094EC2">
        <w:rPr>
          <w:rFonts w:ascii="Arial" w:hAnsi="Arial" w:cs="Arial"/>
          <w:color w:val="222222"/>
          <w:sz w:val="22"/>
          <w:szCs w:val="22"/>
        </w:rPr>
        <w:t>Pre-Construction Services Agreement is de</w:t>
      </w:r>
      <w:r>
        <w:rPr>
          <w:rFonts w:ascii="Arial" w:hAnsi="Arial" w:cs="Arial"/>
          <w:color w:val="222222"/>
          <w:sz w:val="22"/>
          <w:szCs w:val="22"/>
        </w:rPr>
        <w:t>signed for appointing a C</w:t>
      </w:r>
      <w:r w:rsidRPr="00094EC2">
        <w:rPr>
          <w:rFonts w:ascii="Arial" w:hAnsi="Arial" w:cs="Arial"/>
          <w:color w:val="222222"/>
          <w:sz w:val="22"/>
          <w:szCs w:val="22"/>
        </w:rPr>
        <w:t>ontractor to carry out pre-construction services under a two-stage tender process.</w:t>
      </w:r>
    </w:p>
    <w:p w14:paraId="54CF49B5" w14:textId="77777777" w:rsidR="00605F5B" w:rsidRPr="00094EC2" w:rsidRDefault="00605F5B" w:rsidP="00605F5B">
      <w:pPr>
        <w:pStyle w:val="NormalWeb"/>
        <w:shd w:val="clear" w:color="auto" w:fill="FFFFFF"/>
        <w:rPr>
          <w:rFonts w:ascii="Arial" w:hAnsi="Arial" w:cs="Arial"/>
          <w:color w:val="222222"/>
          <w:sz w:val="22"/>
          <w:szCs w:val="22"/>
        </w:rPr>
      </w:pPr>
      <w:r w:rsidRPr="00094EC2">
        <w:rPr>
          <w:rFonts w:ascii="Arial" w:hAnsi="Arial" w:cs="Arial"/>
          <w:color w:val="222222"/>
          <w:sz w:val="22"/>
          <w:szCs w:val="22"/>
        </w:rPr>
        <w:t xml:space="preserve">The Pre-Construction </w:t>
      </w:r>
      <w:r>
        <w:rPr>
          <w:rFonts w:ascii="Arial" w:hAnsi="Arial" w:cs="Arial"/>
          <w:color w:val="222222"/>
          <w:sz w:val="22"/>
          <w:szCs w:val="22"/>
        </w:rPr>
        <w:t>Services Agreement enables the C</w:t>
      </w:r>
      <w:r w:rsidRPr="00094EC2">
        <w:rPr>
          <w:rFonts w:ascii="Arial" w:hAnsi="Arial" w:cs="Arial"/>
          <w:color w:val="222222"/>
          <w:sz w:val="22"/>
          <w:szCs w:val="22"/>
        </w:rPr>
        <w:t>ontractor to collaborate with the employer or their team of consultants to develop detailed designs, to develop the main contract works, or to compile specialist tender documents.</w:t>
      </w:r>
    </w:p>
    <w:p w14:paraId="2F4B851D" w14:textId="77777777" w:rsidR="00605F5B" w:rsidRPr="00094EC2" w:rsidRDefault="00605F5B" w:rsidP="00605F5B">
      <w:pPr>
        <w:pStyle w:val="NormalWeb"/>
        <w:shd w:val="clear" w:color="auto" w:fill="FFFFFF"/>
        <w:rPr>
          <w:rFonts w:ascii="Arial" w:hAnsi="Arial" w:cs="Arial"/>
          <w:color w:val="222222"/>
          <w:sz w:val="22"/>
          <w:szCs w:val="22"/>
        </w:rPr>
      </w:pPr>
      <w:r>
        <w:rPr>
          <w:rFonts w:ascii="Arial" w:hAnsi="Arial" w:cs="Arial"/>
          <w:color w:val="222222"/>
          <w:sz w:val="22"/>
          <w:szCs w:val="22"/>
        </w:rPr>
        <w:t>The C</w:t>
      </w:r>
      <w:r w:rsidRPr="00094EC2">
        <w:rPr>
          <w:rFonts w:ascii="Arial" w:hAnsi="Arial" w:cs="Arial"/>
          <w:color w:val="222222"/>
          <w:sz w:val="22"/>
          <w:szCs w:val="22"/>
        </w:rPr>
        <w:t>ontractor’s involvement at the pre-construction stage is valuable and often essential in the final design process of a project, as well as making preparations for the construction phase, such as the programme, cost plans, buildability and any specialist procurement.</w:t>
      </w:r>
    </w:p>
    <w:p w14:paraId="7F3E73A3" w14:textId="77777777" w:rsidR="00605F5B" w:rsidRDefault="00605F5B" w:rsidP="00605F5B">
      <w:pPr>
        <w:pStyle w:val="NormalWeb"/>
        <w:shd w:val="clear" w:color="auto" w:fill="FFFFFF"/>
        <w:rPr>
          <w:rFonts w:ascii="Arial" w:eastAsia="Arial" w:hAnsi="Arial" w:cs="Arial"/>
          <w:color w:val="000000" w:themeColor="text1"/>
          <w:sz w:val="22"/>
          <w:szCs w:val="22"/>
        </w:rPr>
      </w:pPr>
      <w:r w:rsidRPr="00094EC2">
        <w:rPr>
          <w:rFonts w:ascii="Arial" w:hAnsi="Arial" w:cs="Arial"/>
          <w:color w:val="222222"/>
          <w:sz w:val="22"/>
          <w:szCs w:val="22"/>
        </w:rPr>
        <w:t>The agreement covers the period from the submission of first stage tenders up to the submission of a definitive second stage tender and entry into a main contract for the construction phase.</w:t>
      </w:r>
    </w:p>
    <w:p w14:paraId="19E726B5"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**NB Whilst the RIBA design stages are common to most projects, the procurement route (e.g. Design &amp; Build) may mean that for a particular project certain activities may take place in a different RIBA stage to another project.</w:t>
      </w:r>
    </w:p>
    <w:p w14:paraId="53C4B635" w14:textId="77777777" w:rsidR="00605F5B" w:rsidRPr="00EA13EA" w:rsidRDefault="00605F5B" w:rsidP="00605F5B">
      <w:pPr>
        <w:rPr>
          <w:rFonts w:ascii="Arial" w:eastAsia="Arial" w:hAnsi="Arial" w:cs="Arial"/>
          <w:color w:val="000000" w:themeColor="text1"/>
          <w:sz w:val="22"/>
          <w:szCs w:val="22"/>
        </w:rPr>
      </w:pPr>
    </w:p>
    <w:tbl>
      <w:tblPr>
        <w:tblW w:w="9140" w:type="dxa"/>
        <w:tblInd w:w="108" w:type="dxa"/>
        <w:tblLayout w:type="fixed"/>
        <w:tblLook w:val="0400" w:firstRow="0" w:lastRow="0" w:firstColumn="0" w:lastColumn="0" w:noHBand="0" w:noVBand="1"/>
      </w:tblPr>
      <w:tblGrid>
        <w:gridCol w:w="4220"/>
        <w:gridCol w:w="1640"/>
        <w:gridCol w:w="1102"/>
        <w:gridCol w:w="2178"/>
      </w:tblGrid>
      <w:tr w:rsidR="00605F5B" w:rsidRPr="00EA13EA" w14:paraId="2D863C30" w14:textId="77777777" w:rsidTr="002C628E">
        <w:trPr>
          <w:trHeight w:val="540"/>
        </w:trPr>
        <w:tc>
          <w:tcPr>
            <w:tcW w:w="4220" w:type="dxa"/>
            <w:tcBorders>
              <w:top w:val="nil"/>
              <w:left w:val="nil"/>
              <w:bottom w:val="nil"/>
              <w:right w:val="nil"/>
            </w:tcBorders>
            <w:shd w:val="clear" w:color="auto" w:fill="auto"/>
            <w:vAlign w:val="bottom"/>
          </w:tcPr>
          <w:p w14:paraId="3C8F01E5"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color w:val="000000" w:themeColor="text1"/>
              </w:rPr>
            </w:pPr>
          </w:p>
        </w:tc>
        <w:tc>
          <w:tcPr>
            <w:tcW w:w="164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5488495"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jc w:val="center"/>
              <w:rPr>
                <w:rFonts w:ascii="Calibri" w:eastAsia="Calibri" w:hAnsi="Calibri" w:cs="Calibri"/>
                <w:b/>
                <w:color w:val="000000" w:themeColor="text1"/>
                <w:sz w:val="22"/>
                <w:szCs w:val="22"/>
              </w:rPr>
            </w:pPr>
            <w:r w:rsidRPr="00EA13EA">
              <w:rPr>
                <w:rFonts w:ascii="Calibri" w:eastAsia="Calibri" w:hAnsi="Calibri" w:cs="Calibri"/>
                <w:b/>
                <w:color w:val="000000" w:themeColor="text1"/>
                <w:sz w:val="22"/>
                <w:szCs w:val="22"/>
              </w:rPr>
              <w:t>COMPLETED PRIOR TO MINI-COMP</w:t>
            </w:r>
          </w:p>
        </w:tc>
        <w:tc>
          <w:tcPr>
            <w:tcW w:w="3280" w:type="dxa"/>
            <w:gridSpan w:val="2"/>
            <w:tcBorders>
              <w:top w:val="single" w:sz="4" w:space="0" w:color="000000"/>
              <w:left w:val="nil"/>
              <w:bottom w:val="single" w:sz="4" w:space="0" w:color="000000"/>
              <w:right w:val="single" w:sz="4" w:space="0" w:color="000000"/>
            </w:tcBorders>
            <w:shd w:val="clear" w:color="auto" w:fill="auto"/>
            <w:vAlign w:val="bottom"/>
          </w:tcPr>
          <w:p w14:paraId="5A133287"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jc w:val="center"/>
              <w:rPr>
                <w:rFonts w:ascii="Calibri" w:eastAsia="Calibri" w:hAnsi="Calibri" w:cs="Calibri"/>
                <w:b/>
                <w:color w:val="000000" w:themeColor="text1"/>
                <w:sz w:val="22"/>
                <w:szCs w:val="22"/>
              </w:rPr>
            </w:pPr>
            <w:r w:rsidRPr="00EA13EA">
              <w:rPr>
                <w:rFonts w:ascii="Calibri" w:eastAsia="Calibri" w:hAnsi="Calibri" w:cs="Calibri"/>
                <w:b/>
                <w:color w:val="000000" w:themeColor="text1"/>
                <w:sz w:val="22"/>
                <w:szCs w:val="22"/>
              </w:rPr>
              <w:t>REQUIRED PRIOR TO PROJECT COMMENCEMENT</w:t>
            </w:r>
          </w:p>
        </w:tc>
      </w:tr>
      <w:tr w:rsidR="00605F5B" w:rsidRPr="00EA13EA" w14:paraId="0A0CBB9A" w14:textId="77777777" w:rsidTr="002C628E">
        <w:trPr>
          <w:trHeight w:val="300"/>
        </w:trPr>
        <w:tc>
          <w:tcPr>
            <w:tcW w:w="4220" w:type="dxa"/>
            <w:tcBorders>
              <w:top w:val="nil"/>
              <w:left w:val="nil"/>
              <w:bottom w:val="single" w:sz="4" w:space="0" w:color="000000"/>
              <w:right w:val="nil"/>
            </w:tcBorders>
            <w:shd w:val="clear" w:color="auto" w:fill="auto"/>
            <w:vAlign w:val="center"/>
          </w:tcPr>
          <w:p w14:paraId="11BFBA6F"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jc w:val="center"/>
              <w:rPr>
                <w:rFonts w:ascii="Calibri" w:eastAsia="Calibri" w:hAnsi="Calibri" w:cs="Calibri"/>
                <w:b/>
                <w:color w:val="000000" w:themeColor="text1"/>
                <w:sz w:val="22"/>
                <w:szCs w:val="22"/>
              </w:rPr>
            </w:pPr>
            <w:r w:rsidRPr="00EA13EA">
              <w:rPr>
                <w:rFonts w:ascii="Calibri" w:eastAsia="Calibri" w:hAnsi="Calibri" w:cs="Calibri"/>
                <w:b/>
                <w:color w:val="000000" w:themeColor="text1"/>
                <w:sz w:val="22"/>
                <w:szCs w:val="22"/>
              </w:rPr>
              <w:t> </w:t>
            </w:r>
          </w:p>
        </w:tc>
        <w:tc>
          <w:tcPr>
            <w:tcW w:w="164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35FE242"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b/>
                <w:color w:val="000000" w:themeColor="text1"/>
                <w:sz w:val="22"/>
                <w:szCs w:val="22"/>
              </w:rPr>
            </w:pPr>
          </w:p>
        </w:tc>
        <w:tc>
          <w:tcPr>
            <w:tcW w:w="1102" w:type="dxa"/>
            <w:tcBorders>
              <w:top w:val="nil"/>
              <w:left w:val="nil"/>
              <w:bottom w:val="single" w:sz="4" w:space="0" w:color="000000"/>
              <w:right w:val="single" w:sz="4" w:space="0" w:color="000000"/>
            </w:tcBorders>
            <w:shd w:val="clear" w:color="auto" w:fill="auto"/>
            <w:vAlign w:val="center"/>
          </w:tcPr>
          <w:p w14:paraId="1077BEB8"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jc w:val="center"/>
              <w:rPr>
                <w:rFonts w:ascii="Calibri" w:eastAsia="Calibri" w:hAnsi="Calibri" w:cs="Calibri"/>
                <w:b/>
                <w:color w:val="000000" w:themeColor="text1"/>
                <w:sz w:val="22"/>
                <w:szCs w:val="22"/>
              </w:rPr>
            </w:pPr>
            <w:r w:rsidRPr="00EA13EA">
              <w:rPr>
                <w:rFonts w:ascii="Calibri" w:eastAsia="Calibri" w:hAnsi="Calibri" w:cs="Calibri"/>
                <w:b/>
                <w:color w:val="000000" w:themeColor="text1"/>
                <w:sz w:val="22"/>
                <w:szCs w:val="22"/>
              </w:rPr>
              <w:t>CLIENT</w:t>
            </w:r>
          </w:p>
        </w:tc>
        <w:tc>
          <w:tcPr>
            <w:tcW w:w="2178" w:type="dxa"/>
            <w:tcBorders>
              <w:top w:val="nil"/>
              <w:left w:val="nil"/>
              <w:bottom w:val="single" w:sz="4" w:space="0" w:color="000000"/>
              <w:right w:val="single" w:sz="4" w:space="0" w:color="000000"/>
            </w:tcBorders>
            <w:shd w:val="clear" w:color="auto" w:fill="auto"/>
            <w:vAlign w:val="center"/>
          </w:tcPr>
          <w:p w14:paraId="5CDC49EC"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jc w:val="center"/>
              <w:rPr>
                <w:rFonts w:ascii="Calibri" w:eastAsia="Calibri" w:hAnsi="Calibri" w:cs="Calibri"/>
                <w:b/>
                <w:color w:val="000000" w:themeColor="text1"/>
                <w:sz w:val="22"/>
                <w:szCs w:val="22"/>
              </w:rPr>
            </w:pPr>
            <w:r w:rsidRPr="00EA13EA">
              <w:rPr>
                <w:rFonts w:ascii="Calibri" w:eastAsia="Calibri" w:hAnsi="Calibri" w:cs="Calibri"/>
                <w:b/>
                <w:color w:val="000000" w:themeColor="text1"/>
                <w:sz w:val="22"/>
                <w:szCs w:val="22"/>
              </w:rPr>
              <w:t>CONTRACTOR</w:t>
            </w:r>
          </w:p>
        </w:tc>
      </w:tr>
      <w:tr w:rsidR="00605F5B" w:rsidRPr="00EA13EA" w14:paraId="1826C2B7" w14:textId="77777777" w:rsidTr="002C628E">
        <w:trPr>
          <w:trHeight w:val="620"/>
        </w:trPr>
        <w:tc>
          <w:tcPr>
            <w:tcW w:w="9140" w:type="dxa"/>
            <w:gridSpan w:val="4"/>
            <w:tcBorders>
              <w:top w:val="single" w:sz="4" w:space="0" w:color="000000"/>
              <w:left w:val="single" w:sz="4" w:space="0" w:color="000000"/>
              <w:bottom w:val="single" w:sz="4" w:space="0" w:color="000000"/>
              <w:right w:val="single" w:sz="4" w:space="0" w:color="000000"/>
            </w:tcBorders>
            <w:shd w:val="clear" w:color="auto" w:fill="E2EFDA"/>
            <w:vAlign w:val="center"/>
          </w:tcPr>
          <w:p w14:paraId="2585C6C2"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b/>
                <w:color w:val="000000" w:themeColor="text1"/>
                <w:sz w:val="22"/>
                <w:szCs w:val="22"/>
              </w:rPr>
            </w:pPr>
            <w:r w:rsidRPr="00EA13EA">
              <w:rPr>
                <w:rFonts w:ascii="Calibri" w:eastAsia="Calibri" w:hAnsi="Calibri" w:cs="Calibri"/>
                <w:b/>
                <w:color w:val="000000" w:themeColor="text1"/>
                <w:sz w:val="22"/>
                <w:szCs w:val="22"/>
              </w:rPr>
              <w:t>PREPARATION &amp; BRIEF (RIBA STAGE 1)</w:t>
            </w:r>
          </w:p>
        </w:tc>
      </w:tr>
      <w:tr w:rsidR="00605F5B" w:rsidRPr="00EA13EA" w14:paraId="1FE13A77"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2208AFD6"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Secure funding</w:t>
            </w:r>
          </w:p>
        </w:tc>
        <w:tc>
          <w:tcPr>
            <w:tcW w:w="1640" w:type="dxa"/>
            <w:tcBorders>
              <w:top w:val="nil"/>
              <w:left w:val="nil"/>
              <w:bottom w:val="single" w:sz="4" w:space="0" w:color="000000"/>
              <w:right w:val="single" w:sz="4" w:space="0" w:color="000000"/>
            </w:tcBorders>
            <w:shd w:val="clear" w:color="auto" w:fill="auto"/>
            <w:vAlign w:val="bottom"/>
          </w:tcPr>
          <w:p w14:paraId="424E77EA"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c>
          <w:tcPr>
            <w:tcW w:w="1102" w:type="dxa"/>
            <w:tcBorders>
              <w:top w:val="nil"/>
              <w:left w:val="nil"/>
              <w:bottom w:val="single" w:sz="4" w:space="0" w:color="000000"/>
              <w:right w:val="single" w:sz="4" w:space="0" w:color="000000"/>
            </w:tcBorders>
            <w:shd w:val="clear" w:color="auto" w:fill="auto"/>
            <w:vAlign w:val="bottom"/>
          </w:tcPr>
          <w:p w14:paraId="575B174F"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c>
          <w:tcPr>
            <w:tcW w:w="2178" w:type="dxa"/>
            <w:tcBorders>
              <w:top w:val="nil"/>
              <w:left w:val="nil"/>
              <w:bottom w:val="single" w:sz="4" w:space="0" w:color="000000"/>
              <w:right w:val="single" w:sz="4" w:space="0" w:color="000000"/>
            </w:tcBorders>
            <w:shd w:val="clear" w:color="auto" w:fill="auto"/>
            <w:vAlign w:val="bottom"/>
          </w:tcPr>
          <w:p w14:paraId="5C9A2097"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r>
      <w:tr w:rsidR="00605F5B" w:rsidRPr="00EA13EA" w14:paraId="70B7341F"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1E8CB981"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Fix budget</w:t>
            </w:r>
          </w:p>
        </w:tc>
        <w:tc>
          <w:tcPr>
            <w:tcW w:w="1640" w:type="dxa"/>
            <w:tcBorders>
              <w:top w:val="nil"/>
              <w:left w:val="nil"/>
              <w:bottom w:val="single" w:sz="4" w:space="0" w:color="000000"/>
              <w:right w:val="single" w:sz="4" w:space="0" w:color="000000"/>
            </w:tcBorders>
            <w:shd w:val="clear" w:color="auto" w:fill="auto"/>
            <w:vAlign w:val="bottom"/>
          </w:tcPr>
          <w:p w14:paraId="17B54E47"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c>
          <w:tcPr>
            <w:tcW w:w="1102" w:type="dxa"/>
            <w:tcBorders>
              <w:top w:val="nil"/>
              <w:left w:val="nil"/>
              <w:bottom w:val="single" w:sz="4" w:space="0" w:color="000000"/>
              <w:right w:val="single" w:sz="4" w:space="0" w:color="000000"/>
            </w:tcBorders>
            <w:shd w:val="clear" w:color="auto" w:fill="auto"/>
            <w:vAlign w:val="bottom"/>
          </w:tcPr>
          <w:p w14:paraId="2188A70D"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c>
          <w:tcPr>
            <w:tcW w:w="2178" w:type="dxa"/>
            <w:tcBorders>
              <w:top w:val="nil"/>
              <w:left w:val="nil"/>
              <w:bottom w:val="single" w:sz="4" w:space="0" w:color="000000"/>
              <w:right w:val="single" w:sz="4" w:space="0" w:color="000000"/>
            </w:tcBorders>
            <w:shd w:val="clear" w:color="auto" w:fill="auto"/>
            <w:vAlign w:val="bottom"/>
          </w:tcPr>
          <w:p w14:paraId="127D6C7A"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r>
      <w:tr w:rsidR="00605F5B" w:rsidRPr="00EA13EA" w14:paraId="2455EEA7"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3F57851E"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Develop brief</w:t>
            </w:r>
          </w:p>
        </w:tc>
        <w:tc>
          <w:tcPr>
            <w:tcW w:w="1640" w:type="dxa"/>
            <w:tcBorders>
              <w:top w:val="nil"/>
              <w:left w:val="nil"/>
              <w:bottom w:val="single" w:sz="4" w:space="0" w:color="000000"/>
              <w:right w:val="single" w:sz="4" w:space="0" w:color="000000"/>
            </w:tcBorders>
            <w:shd w:val="clear" w:color="auto" w:fill="auto"/>
            <w:vAlign w:val="bottom"/>
          </w:tcPr>
          <w:p w14:paraId="1B9AB37B"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c>
          <w:tcPr>
            <w:tcW w:w="1102" w:type="dxa"/>
            <w:tcBorders>
              <w:top w:val="nil"/>
              <w:left w:val="nil"/>
              <w:bottom w:val="single" w:sz="4" w:space="0" w:color="000000"/>
              <w:right w:val="single" w:sz="4" w:space="0" w:color="000000"/>
            </w:tcBorders>
            <w:shd w:val="clear" w:color="auto" w:fill="auto"/>
            <w:vAlign w:val="bottom"/>
          </w:tcPr>
          <w:p w14:paraId="18E43886"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c>
          <w:tcPr>
            <w:tcW w:w="2178" w:type="dxa"/>
            <w:tcBorders>
              <w:top w:val="nil"/>
              <w:left w:val="nil"/>
              <w:bottom w:val="single" w:sz="4" w:space="0" w:color="000000"/>
              <w:right w:val="single" w:sz="4" w:space="0" w:color="000000"/>
            </w:tcBorders>
            <w:shd w:val="clear" w:color="auto" w:fill="auto"/>
            <w:vAlign w:val="bottom"/>
          </w:tcPr>
          <w:p w14:paraId="0659210F"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r>
      <w:tr w:rsidR="00605F5B" w:rsidRPr="00EA13EA" w14:paraId="0E68AE02"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0FB14AF9"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Appoint Principal Designer</w:t>
            </w:r>
          </w:p>
        </w:tc>
        <w:tc>
          <w:tcPr>
            <w:tcW w:w="1640" w:type="dxa"/>
            <w:tcBorders>
              <w:top w:val="nil"/>
              <w:left w:val="nil"/>
              <w:bottom w:val="single" w:sz="4" w:space="0" w:color="000000"/>
              <w:right w:val="single" w:sz="4" w:space="0" w:color="000000"/>
            </w:tcBorders>
            <w:shd w:val="clear" w:color="auto" w:fill="auto"/>
            <w:vAlign w:val="bottom"/>
          </w:tcPr>
          <w:p w14:paraId="1F95DED1"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c>
          <w:tcPr>
            <w:tcW w:w="1102" w:type="dxa"/>
            <w:tcBorders>
              <w:top w:val="nil"/>
              <w:left w:val="nil"/>
              <w:bottom w:val="single" w:sz="4" w:space="0" w:color="000000"/>
              <w:right w:val="single" w:sz="4" w:space="0" w:color="000000"/>
            </w:tcBorders>
            <w:shd w:val="clear" w:color="auto" w:fill="auto"/>
            <w:vAlign w:val="bottom"/>
          </w:tcPr>
          <w:p w14:paraId="5391BFC8"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c>
          <w:tcPr>
            <w:tcW w:w="2178" w:type="dxa"/>
            <w:tcBorders>
              <w:top w:val="nil"/>
              <w:left w:val="nil"/>
              <w:bottom w:val="single" w:sz="4" w:space="0" w:color="000000"/>
              <w:right w:val="single" w:sz="4" w:space="0" w:color="000000"/>
            </w:tcBorders>
            <w:shd w:val="clear" w:color="auto" w:fill="auto"/>
            <w:vAlign w:val="bottom"/>
          </w:tcPr>
          <w:p w14:paraId="19773CEA"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r>
      <w:tr w:rsidR="00605F5B" w:rsidRPr="00EA13EA" w14:paraId="1BEFC0F1"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60E843C3"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Appoint PM and QS</w:t>
            </w:r>
          </w:p>
        </w:tc>
        <w:tc>
          <w:tcPr>
            <w:tcW w:w="1640" w:type="dxa"/>
            <w:tcBorders>
              <w:top w:val="nil"/>
              <w:left w:val="nil"/>
              <w:bottom w:val="single" w:sz="4" w:space="0" w:color="000000"/>
              <w:right w:val="single" w:sz="4" w:space="0" w:color="000000"/>
            </w:tcBorders>
            <w:shd w:val="clear" w:color="auto" w:fill="auto"/>
            <w:vAlign w:val="bottom"/>
          </w:tcPr>
          <w:p w14:paraId="497C8327"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c>
          <w:tcPr>
            <w:tcW w:w="1102" w:type="dxa"/>
            <w:tcBorders>
              <w:top w:val="nil"/>
              <w:left w:val="nil"/>
              <w:bottom w:val="single" w:sz="4" w:space="0" w:color="000000"/>
              <w:right w:val="single" w:sz="4" w:space="0" w:color="000000"/>
            </w:tcBorders>
            <w:shd w:val="clear" w:color="auto" w:fill="auto"/>
            <w:vAlign w:val="bottom"/>
          </w:tcPr>
          <w:p w14:paraId="48C05DE9"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c>
          <w:tcPr>
            <w:tcW w:w="2178" w:type="dxa"/>
            <w:tcBorders>
              <w:top w:val="nil"/>
              <w:left w:val="nil"/>
              <w:bottom w:val="single" w:sz="4" w:space="0" w:color="000000"/>
              <w:right w:val="single" w:sz="4" w:space="0" w:color="000000"/>
            </w:tcBorders>
            <w:shd w:val="clear" w:color="auto" w:fill="auto"/>
            <w:vAlign w:val="bottom"/>
          </w:tcPr>
          <w:p w14:paraId="16DF9F52"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r>
      <w:tr w:rsidR="00605F5B" w:rsidRPr="00EA13EA" w14:paraId="49561E10"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57C9A136"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Select consultants</w:t>
            </w:r>
          </w:p>
        </w:tc>
        <w:tc>
          <w:tcPr>
            <w:tcW w:w="1640" w:type="dxa"/>
            <w:tcBorders>
              <w:top w:val="nil"/>
              <w:left w:val="nil"/>
              <w:bottom w:val="single" w:sz="4" w:space="0" w:color="000000"/>
              <w:right w:val="single" w:sz="4" w:space="0" w:color="000000"/>
            </w:tcBorders>
            <w:shd w:val="clear" w:color="auto" w:fill="auto"/>
            <w:vAlign w:val="bottom"/>
          </w:tcPr>
          <w:p w14:paraId="6D3A6F47"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c>
          <w:tcPr>
            <w:tcW w:w="1102" w:type="dxa"/>
            <w:tcBorders>
              <w:top w:val="nil"/>
              <w:left w:val="nil"/>
              <w:bottom w:val="single" w:sz="4" w:space="0" w:color="000000"/>
              <w:right w:val="single" w:sz="4" w:space="0" w:color="000000"/>
            </w:tcBorders>
            <w:shd w:val="clear" w:color="auto" w:fill="auto"/>
            <w:vAlign w:val="bottom"/>
          </w:tcPr>
          <w:p w14:paraId="75CBEEC0"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c>
          <w:tcPr>
            <w:tcW w:w="2178" w:type="dxa"/>
            <w:tcBorders>
              <w:top w:val="nil"/>
              <w:left w:val="nil"/>
              <w:bottom w:val="single" w:sz="4" w:space="0" w:color="000000"/>
              <w:right w:val="single" w:sz="4" w:space="0" w:color="000000"/>
            </w:tcBorders>
            <w:shd w:val="clear" w:color="auto" w:fill="auto"/>
            <w:vAlign w:val="bottom"/>
          </w:tcPr>
          <w:p w14:paraId="2B93349C"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r>
      <w:tr w:rsidR="00605F5B" w:rsidRPr="00EA13EA" w14:paraId="4E22D6D8"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07CC1A0B"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Set initial designer roles &amp; responsibilities</w:t>
            </w:r>
          </w:p>
        </w:tc>
        <w:tc>
          <w:tcPr>
            <w:tcW w:w="1640" w:type="dxa"/>
            <w:tcBorders>
              <w:top w:val="nil"/>
              <w:left w:val="nil"/>
              <w:bottom w:val="single" w:sz="4" w:space="0" w:color="000000"/>
              <w:right w:val="single" w:sz="4" w:space="0" w:color="000000"/>
            </w:tcBorders>
            <w:shd w:val="clear" w:color="auto" w:fill="auto"/>
            <w:vAlign w:val="bottom"/>
          </w:tcPr>
          <w:p w14:paraId="3C0FBD63"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c>
          <w:tcPr>
            <w:tcW w:w="1102" w:type="dxa"/>
            <w:tcBorders>
              <w:top w:val="nil"/>
              <w:left w:val="nil"/>
              <w:bottom w:val="single" w:sz="4" w:space="0" w:color="000000"/>
              <w:right w:val="single" w:sz="4" w:space="0" w:color="000000"/>
            </w:tcBorders>
            <w:shd w:val="clear" w:color="auto" w:fill="auto"/>
            <w:vAlign w:val="bottom"/>
          </w:tcPr>
          <w:p w14:paraId="42E14AF1"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c>
          <w:tcPr>
            <w:tcW w:w="2178" w:type="dxa"/>
            <w:tcBorders>
              <w:top w:val="nil"/>
              <w:left w:val="nil"/>
              <w:bottom w:val="single" w:sz="4" w:space="0" w:color="000000"/>
              <w:right w:val="single" w:sz="4" w:space="0" w:color="000000"/>
            </w:tcBorders>
            <w:shd w:val="clear" w:color="auto" w:fill="auto"/>
            <w:vAlign w:val="bottom"/>
          </w:tcPr>
          <w:p w14:paraId="5804E06F"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r>
      <w:tr w:rsidR="00605F5B" w:rsidRPr="00EA13EA" w14:paraId="0782F168"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2998F21D"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Appoint consultants</w:t>
            </w:r>
          </w:p>
        </w:tc>
        <w:tc>
          <w:tcPr>
            <w:tcW w:w="1640" w:type="dxa"/>
            <w:tcBorders>
              <w:top w:val="nil"/>
              <w:left w:val="nil"/>
              <w:bottom w:val="single" w:sz="4" w:space="0" w:color="000000"/>
              <w:right w:val="single" w:sz="4" w:space="0" w:color="000000"/>
            </w:tcBorders>
            <w:shd w:val="clear" w:color="auto" w:fill="auto"/>
            <w:vAlign w:val="bottom"/>
          </w:tcPr>
          <w:p w14:paraId="6B8D0D9C"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c>
          <w:tcPr>
            <w:tcW w:w="1102" w:type="dxa"/>
            <w:tcBorders>
              <w:top w:val="nil"/>
              <w:left w:val="nil"/>
              <w:bottom w:val="single" w:sz="4" w:space="0" w:color="000000"/>
              <w:right w:val="single" w:sz="4" w:space="0" w:color="000000"/>
            </w:tcBorders>
            <w:shd w:val="clear" w:color="auto" w:fill="auto"/>
            <w:vAlign w:val="bottom"/>
          </w:tcPr>
          <w:p w14:paraId="1D501A07"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c>
          <w:tcPr>
            <w:tcW w:w="2178" w:type="dxa"/>
            <w:tcBorders>
              <w:top w:val="nil"/>
              <w:left w:val="nil"/>
              <w:bottom w:val="single" w:sz="4" w:space="0" w:color="000000"/>
              <w:right w:val="single" w:sz="4" w:space="0" w:color="000000"/>
            </w:tcBorders>
            <w:shd w:val="clear" w:color="auto" w:fill="auto"/>
            <w:vAlign w:val="bottom"/>
          </w:tcPr>
          <w:p w14:paraId="250337DD"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r>
      <w:tr w:rsidR="00605F5B" w:rsidRPr="00EA13EA" w14:paraId="5AB286C8"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4573C745"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DQI/AEDAT Briefing</w:t>
            </w:r>
          </w:p>
        </w:tc>
        <w:tc>
          <w:tcPr>
            <w:tcW w:w="1640" w:type="dxa"/>
            <w:tcBorders>
              <w:top w:val="nil"/>
              <w:left w:val="nil"/>
              <w:bottom w:val="single" w:sz="4" w:space="0" w:color="000000"/>
              <w:right w:val="single" w:sz="4" w:space="0" w:color="000000"/>
            </w:tcBorders>
            <w:shd w:val="clear" w:color="auto" w:fill="auto"/>
            <w:vAlign w:val="bottom"/>
          </w:tcPr>
          <w:p w14:paraId="05B08D84"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c>
          <w:tcPr>
            <w:tcW w:w="1102" w:type="dxa"/>
            <w:tcBorders>
              <w:top w:val="nil"/>
              <w:left w:val="nil"/>
              <w:bottom w:val="single" w:sz="4" w:space="0" w:color="000000"/>
              <w:right w:val="single" w:sz="4" w:space="0" w:color="000000"/>
            </w:tcBorders>
            <w:shd w:val="clear" w:color="auto" w:fill="auto"/>
            <w:vAlign w:val="bottom"/>
          </w:tcPr>
          <w:p w14:paraId="6131C68F"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c>
          <w:tcPr>
            <w:tcW w:w="2178" w:type="dxa"/>
            <w:tcBorders>
              <w:top w:val="nil"/>
              <w:left w:val="nil"/>
              <w:bottom w:val="single" w:sz="4" w:space="0" w:color="000000"/>
              <w:right w:val="single" w:sz="4" w:space="0" w:color="000000"/>
            </w:tcBorders>
            <w:shd w:val="clear" w:color="auto" w:fill="auto"/>
            <w:vAlign w:val="bottom"/>
          </w:tcPr>
          <w:p w14:paraId="4D9B5256"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r>
      <w:tr w:rsidR="00605F5B" w:rsidRPr="00EA13EA" w14:paraId="738363D1"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0DE982D2"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Prepare Project Execution Plan</w:t>
            </w:r>
          </w:p>
        </w:tc>
        <w:tc>
          <w:tcPr>
            <w:tcW w:w="1640" w:type="dxa"/>
            <w:tcBorders>
              <w:top w:val="nil"/>
              <w:left w:val="nil"/>
              <w:bottom w:val="single" w:sz="4" w:space="0" w:color="000000"/>
              <w:right w:val="single" w:sz="4" w:space="0" w:color="000000"/>
            </w:tcBorders>
            <w:shd w:val="clear" w:color="auto" w:fill="auto"/>
            <w:vAlign w:val="bottom"/>
          </w:tcPr>
          <w:p w14:paraId="524C75CC"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c>
          <w:tcPr>
            <w:tcW w:w="1102" w:type="dxa"/>
            <w:tcBorders>
              <w:top w:val="nil"/>
              <w:left w:val="nil"/>
              <w:bottom w:val="single" w:sz="4" w:space="0" w:color="000000"/>
              <w:right w:val="single" w:sz="4" w:space="0" w:color="000000"/>
            </w:tcBorders>
            <w:shd w:val="clear" w:color="auto" w:fill="auto"/>
            <w:vAlign w:val="bottom"/>
          </w:tcPr>
          <w:p w14:paraId="5A500633"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c>
          <w:tcPr>
            <w:tcW w:w="2178" w:type="dxa"/>
            <w:tcBorders>
              <w:top w:val="nil"/>
              <w:left w:val="nil"/>
              <w:bottom w:val="single" w:sz="4" w:space="0" w:color="000000"/>
              <w:right w:val="single" w:sz="4" w:space="0" w:color="000000"/>
            </w:tcBorders>
            <w:shd w:val="clear" w:color="auto" w:fill="auto"/>
            <w:vAlign w:val="bottom"/>
          </w:tcPr>
          <w:p w14:paraId="4B0AAC5E"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r>
      <w:tr w:rsidR="00605F5B" w:rsidRPr="00EA13EA" w14:paraId="240C8DA1"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129948AE"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Initial Planning Enquiry</w:t>
            </w:r>
          </w:p>
        </w:tc>
        <w:tc>
          <w:tcPr>
            <w:tcW w:w="1640" w:type="dxa"/>
            <w:tcBorders>
              <w:top w:val="nil"/>
              <w:left w:val="nil"/>
              <w:bottom w:val="single" w:sz="4" w:space="0" w:color="000000"/>
              <w:right w:val="single" w:sz="4" w:space="0" w:color="000000"/>
            </w:tcBorders>
            <w:shd w:val="clear" w:color="auto" w:fill="auto"/>
            <w:vAlign w:val="bottom"/>
          </w:tcPr>
          <w:p w14:paraId="1D860983"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c>
          <w:tcPr>
            <w:tcW w:w="1102" w:type="dxa"/>
            <w:tcBorders>
              <w:top w:val="nil"/>
              <w:left w:val="nil"/>
              <w:bottom w:val="single" w:sz="4" w:space="0" w:color="000000"/>
              <w:right w:val="single" w:sz="4" w:space="0" w:color="000000"/>
            </w:tcBorders>
            <w:shd w:val="clear" w:color="auto" w:fill="auto"/>
            <w:vAlign w:val="bottom"/>
          </w:tcPr>
          <w:p w14:paraId="3A27B950"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c>
          <w:tcPr>
            <w:tcW w:w="2178" w:type="dxa"/>
            <w:tcBorders>
              <w:top w:val="nil"/>
              <w:left w:val="nil"/>
              <w:bottom w:val="single" w:sz="4" w:space="0" w:color="000000"/>
              <w:right w:val="single" w:sz="4" w:space="0" w:color="000000"/>
            </w:tcBorders>
            <w:shd w:val="clear" w:color="auto" w:fill="auto"/>
            <w:vAlign w:val="bottom"/>
          </w:tcPr>
          <w:p w14:paraId="20FCF9EC"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r>
      <w:tr w:rsidR="00605F5B" w:rsidRPr="00EA13EA" w14:paraId="5DC3BCBC"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10A22A7D"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Options Appraisal</w:t>
            </w:r>
          </w:p>
        </w:tc>
        <w:tc>
          <w:tcPr>
            <w:tcW w:w="1640" w:type="dxa"/>
            <w:tcBorders>
              <w:top w:val="nil"/>
              <w:left w:val="nil"/>
              <w:bottom w:val="single" w:sz="4" w:space="0" w:color="000000"/>
              <w:right w:val="single" w:sz="4" w:space="0" w:color="000000"/>
            </w:tcBorders>
            <w:shd w:val="clear" w:color="auto" w:fill="auto"/>
            <w:vAlign w:val="bottom"/>
          </w:tcPr>
          <w:p w14:paraId="3844BE73"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c>
          <w:tcPr>
            <w:tcW w:w="1102" w:type="dxa"/>
            <w:tcBorders>
              <w:top w:val="nil"/>
              <w:left w:val="nil"/>
              <w:bottom w:val="single" w:sz="4" w:space="0" w:color="000000"/>
              <w:right w:val="single" w:sz="4" w:space="0" w:color="000000"/>
            </w:tcBorders>
            <w:shd w:val="clear" w:color="auto" w:fill="auto"/>
            <w:vAlign w:val="bottom"/>
          </w:tcPr>
          <w:p w14:paraId="404B0EBB"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c>
          <w:tcPr>
            <w:tcW w:w="2178" w:type="dxa"/>
            <w:tcBorders>
              <w:top w:val="nil"/>
              <w:left w:val="nil"/>
              <w:bottom w:val="single" w:sz="4" w:space="0" w:color="000000"/>
              <w:right w:val="single" w:sz="4" w:space="0" w:color="000000"/>
            </w:tcBorders>
            <w:shd w:val="clear" w:color="auto" w:fill="auto"/>
            <w:vAlign w:val="bottom"/>
          </w:tcPr>
          <w:p w14:paraId="1A80E451"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r>
      <w:tr w:rsidR="00605F5B" w:rsidRPr="00EA13EA" w14:paraId="7C1CC455"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392C52D0"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xml:space="preserve">BIM </w:t>
            </w:r>
          </w:p>
        </w:tc>
        <w:tc>
          <w:tcPr>
            <w:tcW w:w="1640" w:type="dxa"/>
            <w:tcBorders>
              <w:top w:val="nil"/>
              <w:left w:val="nil"/>
              <w:bottom w:val="single" w:sz="4" w:space="0" w:color="000000"/>
              <w:right w:val="single" w:sz="4" w:space="0" w:color="000000"/>
            </w:tcBorders>
            <w:shd w:val="clear" w:color="auto" w:fill="auto"/>
            <w:vAlign w:val="bottom"/>
          </w:tcPr>
          <w:p w14:paraId="7471B938"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c>
          <w:tcPr>
            <w:tcW w:w="1102" w:type="dxa"/>
            <w:tcBorders>
              <w:top w:val="nil"/>
              <w:left w:val="nil"/>
              <w:bottom w:val="single" w:sz="4" w:space="0" w:color="000000"/>
              <w:right w:val="single" w:sz="4" w:space="0" w:color="000000"/>
            </w:tcBorders>
            <w:shd w:val="clear" w:color="auto" w:fill="auto"/>
            <w:vAlign w:val="bottom"/>
          </w:tcPr>
          <w:p w14:paraId="49DB9A5F"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c>
          <w:tcPr>
            <w:tcW w:w="2178" w:type="dxa"/>
            <w:tcBorders>
              <w:top w:val="nil"/>
              <w:left w:val="nil"/>
              <w:bottom w:val="single" w:sz="4" w:space="0" w:color="000000"/>
              <w:right w:val="single" w:sz="4" w:space="0" w:color="000000"/>
            </w:tcBorders>
            <w:shd w:val="clear" w:color="auto" w:fill="auto"/>
            <w:vAlign w:val="bottom"/>
          </w:tcPr>
          <w:p w14:paraId="08BE0043"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r>
      <w:tr w:rsidR="00605F5B" w:rsidRPr="00EA13EA" w14:paraId="2E65DF89" w14:textId="77777777" w:rsidTr="002C628E">
        <w:trPr>
          <w:trHeight w:val="620"/>
        </w:trPr>
        <w:tc>
          <w:tcPr>
            <w:tcW w:w="9140" w:type="dxa"/>
            <w:gridSpan w:val="4"/>
            <w:tcBorders>
              <w:top w:val="single" w:sz="4" w:space="0" w:color="000000"/>
              <w:left w:val="single" w:sz="4" w:space="0" w:color="000000"/>
              <w:bottom w:val="single" w:sz="4" w:space="0" w:color="000000"/>
              <w:right w:val="single" w:sz="4" w:space="0" w:color="000000"/>
            </w:tcBorders>
            <w:shd w:val="clear" w:color="auto" w:fill="C6E0B4"/>
            <w:vAlign w:val="center"/>
          </w:tcPr>
          <w:p w14:paraId="76A4E158"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b/>
                <w:color w:val="000000" w:themeColor="text1"/>
                <w:sz w:val="22"/>
                <w:szCs w:val="22"/>
              </w:rPr>
            </w:pPr>
            <w:r w:rsidRPr="00EA13EA">
              <w:rPr>
                <w:rFonts w:ascii="Calibri" w:eastAsia="Calibri" w:hAnsi="Calibri" w:cs="Calibri"/>
                <w:b/>
                <w:color w:val="000000" w:themeColor="text1"/>
                <w:sz w:val="22"/>
                <w:szCs w:val="22"/>
              </w:rPr>
              <w:t>CONCEPT DESIGN (RIBA STAGE 2)</w:t>
            </w:r>
          </w:p>
        </w:tc>
      </w:tr>
      <w:tr w:rsidR="00605F5B" w:rsidRPr="00EA13EA" w14:paraId="19BCFD03"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153D5A45"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Issue project request - finalise project brief</w:t>
            </w:r>
          </w:p>
        </w:tc>
        <w:tc>
          <w:tcPr>
            <w:tcW w:w="1640" w:type="dxa"/>
            <w:tcBorders>
              <w:top w:val="nil"/>
              <w:left w:val="nil"/>
              <w:bottom w:val="single" w:sz="4" w:space="0" w:color="000000"/>
              <w:right w:val="single" w:sz="4" w:space="0" w:color="000000"/>
            </w:tcBorders>
            <w:shd w:val="clear" w:color="auto" w:fill="auto"/>
            <w:vAlign w:val="bottom"/>
          </w:tcPr>
          <w:p w14:paraId="6DBCD830"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c>
          <w:tcPr>
            <w:tcW w:w="1102" w:type="dxa"/>
            <w:tcBorders>
              <w:top w:val="nil"/>
              <w:left w:val="nil"/>
              <w:bottom w:val="single" w:sz="4" w:space="0" w:color="000000"/>
              <w:right w:val="single" w:sz="4" w:space="0" w:color="000000"/>
            </w:tcBorders>
            <w:shd w:val="clear" w:color="auto" w:fill="auto"/>
            <w:vAlign w:val="bottom"/>
          </w:tcPr>
          <w:p w14:paraId="00BEA273"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c>
          <w:tcPr>
            <w:tcW w:w="2178" w:type="dxa"/>
            <w:tcBorders>
              <w:top w:val="nil"/>
              <w:left w:val="nil"/>
              <w:bottom w:val="single" w:sz="4" w:space="0" w:color="000000"/>
              <w:right w:val="single" w:sz="4" w:space="0" w:color="000000"/>
            </w:tcBorders>
            <w:shd w:val="clear" w:color="auto" w:fill="auto"/>
            <w:vAlign w:val="bottom"/>
          </w:tcPr>
          <w:p w14:paraId="2C6AD6BE"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p>
        </w:tc>
      </w:tr>
      <w:tr w:rsidR="00605F5B" w:rsidRPr="00EA13EA" w14:paraId="2803C6E6"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02430DBC"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Select design option</w:t>
            </w:r>
          </w:p>
        </w:tc>
        <w:tc>
          <w:tcPr>
            <w:tcW w:w="1640" w:type="dxa"/>
            <w:tcBorders>
              <w:top w:val="nil"/>
              <w:left w:val="nil"/>
              <w:bottom w:val="single" w:sz="4" w:space="0" w:color="000000"/>
              <w:right w:val="single" w:sz="4" w:space="0" w:color="000000"/>
            </w:tcBorders>
            <w:shd w:val="clear" w:color="auto" w:fill="auto"/>
            <w:vAlign w:val="bottom"/>
          </w:tcPr>
          <w:p w14:paraId="61729284"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02" w:type="dxa"/>
            <w:tcBorders>
              <w:top w:val="nil"/>
              <w:left w:val="nil"/>
              <w:bottom w:val="single" w:sz="4" w:space="0" w:color="000000"/>
              <w:right w:val="single" w:sz="4" w:space="0" w:color="000000"/>
            </w:tcBorders>
            <w:shd w:val="clear" w:color="auto" w:fill="auto"/>
            <w:vAlign w:val="bottom"/>
          </w:tcPr>
          <w:p w14:paraId="036BB068"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178" w:type="dxa"/>
            <w:tcBorders>
              <w:top w:val="nil"/>
              <w:left w:val="nil"/>
              <w:bottom w:val="single" w:sz="4" w:space="0" w:color="000000"/>
              <w:right w:val="single" w:sz="4" w:space="0" w:color="000000"/>
            </w:tcBorders>
            <w:shd w:val="clear" w:color="auto" w:fill="auto"/>
            <w:vAlign w:val="bottom"/>
          </w:tcPr>
          <w:p w14:paraId="555B3B6E"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68E5042B"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33F23A86"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BIM EIR's Agreed</w:t>
            </w:r>
          </w:p>
        </w:tc>
        <w:tc>
          <w:tcPr>
            <w:tcW w:w="1640" w:type="dxa"/>
            <w:tcBorders>
              <w:top w:val="nil"/>
              <w:left w:val="nil"/>
              <w:bottom w:val="single" w:sz="4" w:space="0" w:color="000000"/>
              <w:right w:val="single" w:sz="4" w:space="0" w:color="000000"/>
            </w:tcBorders>
            <w:shd w:val="clear" w:color="auto" w:fill="auto"/>
            <w:vAlign w:val="bottom"/>
          </w:tcPr>
          <w:p w14:paraId="6EBBFFC4"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02" w:type="dxa"/>
            <w:tcBorders>
              <w:top w:val="nil"/>
              <w:left w:val="nil"/>
              <w:bottom w:val="single" w:sz="4" w:space="0" w:color="000000"/>
              <w:right w:val="single" w:sz="4" w:space="0" w:color="000000"/>
            </w:tcBorders>
            <w:shd w:val="clear" w:color="auto" w:fill="auto"/>
            <w:vAlign w:val="bottom"/>
          </w:tcPr>
          <w:p w14:paraId="3D500148"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178" w:type="dxa"/>
            <w:tcBorders>
              <w:top w:val="nil"/>
              <w:left w:val="nil"/>
              <w:bottom w:val="single" w:sz="4" w:space="0" w:color="000000"/>
              <w:right w:val="single" w:sz="4" w:space="0" w:color="000000"/>
            </w:tcBorders>
            <w:shd w:val="clear" w:color="auto" w:fill="auto"/>
            <w:vAlign w:val="bottom"/>
          </w:tcPr>
          <w:p w14:paraId="414E0365"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08535618"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34DDD497"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Value Management Workshop</w:t>
            </w:r>
          </w:p>
        </w:tc>
        <w:tc>
          <w:tcPr>
            <w:tcW w:w="1640" w:type="dxa"/>
            <w:tcBorders>
              <w:top w:val="nil"/>
              <w:left w:val="nil"/>
              <w:bottom w:val="single" w:sz="4" w:space="0" w:color="000000"/>
              <w:right w:val="single" w:sz="4" w:space="0" w:color="000000"/>
            </w:tcBorders>
            <w:shd w:val="clear" w:color="auto" w:fill="auto"/>
            <w:vAlign w:val="bottom"/>
          </w:tcPr>
          <w:p w14:paraId="3D317F12"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02" w:type="dxa"/>
            <w:tcBorders>
              <w:top w:val="nil"/>
              <w:left w:val="nil"/>
              <w:bottom w:val="single" w:sz="4" w:space="0" w:color="000000"/>
              <w:right w:val="single" w:sz="4" w:space="0" w:color="000000"/>
            </w:tcBorders>
            <w:shd w:val="clear" w:color="auto" w:fill="auto"/>
            <w:vAlign w:val="bottom"/>
          </w:tcPr>
          <w:p w14:paraId="2EE4A3B1"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178" w:type="dxa"/>
            <w:tcBorders>
              <w:top w:val="nil"/>
              <w:left w:val="nil"/>
              <w:bottom w:val="single" w:sz="4" w:space="0" w:color="000000"/>
              <w:right w:val="single" w:sz="4" w:space="0" w:color="000000"/>
            </w:tcBorders>
            <w:shd w:val="clear" w:color="auto" w:fill="auto"/>
            <w:vAlign w:val="bottom"/>
          </w:tcPr>
          <w:p w14:paraId="14688217"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42EB4E94"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001A90DE"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Risk Workshop</w:t>
            </w:r>
          </w:p>
        </w:tc>
        <w:tc>
          <w:tcPr>
            <w:tcW w:w="1640" w:type="dxa"/>
            <w:tcBorders>
              <w:top w:val="nil"/>
              <w:left w:val="nil"/>
              <w:bottom w:val="single" w:sz="4" w:space="0" w:color="000000"/>
              <w:right w:val="single" w:sz="4" w:space="0" w:color="000000"/>
            </w:tcBorders>
            <w:shd w:val="clear" w:color="auto" w:fill="auto"/>
            <w:vAlign w:val="bottom"/>
          </w:tcPr>
          <w:p w14:paraId="16344654"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02" w:type="dxa"/>
            <w:tcBorders>
              <w:top w:val="nil"/>
              <w:left w:val="nil"/>
              <w:bottom w:val="single" w:sz="4" w:space="0" w:color="000000"/>
              <w:right w:val="single" w:sz="4" w:space="0" w:color="000000"/>
            </w:tcBorders>
            <w:shd w:val="clear" w:color="auto" w:fill="auto"/>
            <w:vAlign w:val="bottom"/>
          </w:tcPr>
          <w:p w14:paraId="6E7AC866"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178" w:type="dxa"/>
            <w:tcBorders>
              <w:top w:val="nil"/>
              <w:left w:val="nil"/>
              <w:bottom w:val="single" w:sz="4" w:space="0" w:color="000000"/>
              <w:right w:val="single" w:sz="4" w:space="0" w:color="000000"/>
            </w:tcBorders>
            <w:shd w:val="clear" w:color="auto" w:fill="auto"/>
            <w:vAlign w:val="bottom"/>
          </w:tcPr>
          <w:p w14:paraId="7766EEFD"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35B6EB1D"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5832688B"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Create risk register</w:t>
            </w:r>
          </w:p>
        </w:tc>
        <w:tc>
          <w:tcPr>
            <w:tcW w:w="1640" w:type="dxa"/>
            <w:tcBorders>
              <w:top w:val="nil"/>
              <w:left w:val="nil"/>
              <w:bottom w:val="single" w:sz="4" w:space="0" w:color="000000"/>
              <w:right w:val="single" w:sz="4" w:space="0" w:color="000000"/>
            </w:tcBorders>
            <w:shd w:val="clear" w:color="auto" w:fill="auto"/>
            <w:vAlign w:val="bottom"/>
          </w:tcPr>
          <w:p w14:paraId="20E1821A"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02" w:type="dxa"/>
            <w:tcBorders>
              <w:top w:val="nil"/>
              <w:left w:val="nil"/>
              <w:bottom w:val="single" w:sz="4" w:space="0" w:color="000000"/>
              <w:right w:val="single" w:sz="4" w:space="0" w:color="000000"/>
            </w:tcBorders>
            <w:shd w:val="clear" w:color="auto" w:fill="auto"/>
            <w:vAlign w:val="bottom"/>
          </w:tcPr>
          <w:p w14:paraId="0648DE9D"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178" w:type="dxa"/>
            <w:tcBorders>
              <w:top w:val="nil"/>
              <w:left w:val="nil"/>
              <w:bottom w:val="single" w:sz="4" w:space="0" w:color="000000"/>
              <w:right w:val="single" w:sz="4" w:space="0" w:color="000000"/>
            </w:tcBorders>
            <w:shd w:val="clear" w:color="auto" w:fill="auto"/>
            <w:vAlign w:val="bottom"/>
          </w:tcPr>
          <w:p w14:paraId="3490E53B"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568DAEC5"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456699D7"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Surveys</w:t>
            </w:r>
          </w:p>
        </w:tc>
        <w:tc>
          <w:tcPr>
            <w:tcW w:w="1640" w:type="dxa"/>
            <w:tcBorders>
              <w:top w:val="nil"/>
              <w:left w:val="nil"/>
              <w:bottom w:val="single" w:sz="4" w:space="0" w:color="000000"/>
              <w:right w:val="single" w:sz="4" w:space="0" w:color="000000"/>
            </w:tcBorders>
            <w:shd w:val="clear" w:color="auto" w:fill="auto"/>
            <w:vAlign w:val="bottom"/>
          </w:tcPr>
          <w:p w14:paraId="0C28B2F0"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02" w:type="dxa"/>
            <w:tcBorders>
              <w:top w:val="nil"/>
              <w:left w:val="nil"/>
              <w:bottom w:val="single" w:sz="4" w:space="0" w:color="000000"/>
              <w:right w:val="single" w:sz="4" w:space="0" w:color="000000"/>
            </w:tcBorders>
            <w:shd w:val="clear" w:color="auto" w:fill="auto"/>
            <w:vAlign w:val="bottom"/>
          </w:tcPr>
          <w:p w14:paraId="10654EE6"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178" w:type="dxa"/>
            <w:tcBorders>
              <w:top w:val="nil"/>
              <w:left w:val="nil"/>
              <w:bottom w:val="single" w:sz="4" w:space="0" w:color="000000"/>
              <w:right w:val="single" w:sz="4" w:space="0" w:color="000000"/>
            </w:tcBorders>
            <w:shd w:val="clear" w:color="auto" w:fill="auto"/>
            <w:vAlign w:val="bottom"/>
          </w:tcPr>
          <w:p w14:paraId="19907964"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72A99245"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1476934F"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Outline programme</w:t>
            </w:r>
          </w:p>
        </w:tc>
        <w:tc>
          <w:tcPr>
            <w:tcW w:w="1640" w:type="dxa"/>
            <w:tcBorders>
              <w:top w:val="nil"/>
              <w:left w:val="nil"/>
              <w:bottom w:val="single" w:sz="4" w:space="0" w:color="000000"/>
              <w:right w:val="single" w:sz="4" w:space="0" w:color="000000"/>
            </w:tcBorders>
            <w:shd w:val="clear" w:color="auto" w:fill="auto"/>
            <w:vAlign w:val="bottom"/>
          </w:tcPr>
          <w:p w14:paraId="23FE0C14"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02" w:type="dxa"/>
            <w:tcBorders>
              <w:top w:val="nil"/>
              <w:left w:val="nil"/>
              <w:bottom w:val="single" w:sz="4" w:space="0" w:color="000000"/>
              <w:right w:val="single" w:sz="4" w:space="0" w:color="000000"/>
            </w:tcBorders>
            <w:shd w:val="clear" w:color="auto" w:fill="auto"/>
            <w:vAlign w:val="bottom"/>
          </w:tcPr>
          <w:p w14:paraId="64220E97"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178" w:type="dxa"/>
            <w:tcBorders>
              <w:top w:val="nil"/>
              <w:left w:val="nil"/>
              <w:bottom w:val="single" w:sz="4" w:space="0" w:color="000000"/>
              <w:right w:val="single" w:sz="4" w:space="0" w:color="000000"/>
            </w:tcBorders>
            <w:shd w:val="clear" w:color="auto" w:fill="auto"/>
            <w:vAlign w:val="bottom"/>
          </w:tcPr>
          <w:p w14:paraId="0996A0F5"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3F07B571"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6E5D54E7"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lastRenderedPageBreak/>
              <w:t>Planning pre app discussion / meeting</w:t>
            </w:r>
          </w:p>
        </w:tc>
        <w:tc>
          <w:tcPr>
            <w:tcW w:w="1640" w:type="dxa"/>
            <w:tcBorders>
              <w:top w:val="nil"/>
              <w:left w:val="nil"/>
              <w:bottom w:val="single" w:sz="4" w:space="0" w:color="000000"/>
              <w:right w:val="single" w:sz="4" w:space="0" w:color="000000"/>
            </w:tcBorders>
            <w:shd w:val="clear" w:color="auto" w:fill="auto"/>
            <w:vAlign w:val="bottom"/>
          </w:tcPr>
          <w:p w14:paraId="0D8F1B3B"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02" w:type="dxa"/>
            <w:tcBorders>
              <w:top w:val="nil"/>
              <w:left w:val="nil"/>
              <w:bottom w:val="single" w:sz="4" w:space="0" w:color="000000"/>
              <w:right w:val="single" w:sz="4" w:space="0" w:color="000000"/>
            </w:tcBorders>
            <w:shd w:val="clear" w:color="auto" w:fill="auto"/>
            <w:vAlign w:val="bottom"/>
          </w:tcPr>
          <w:p w14:paraId="46145CE8"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178" w:type="dxa"/>
            <w:tcBorders>
              <w:top w:val="nil"/>
              <w:left w:val="nil"/>
              <w:bottom w:val="single" w:sz="4" w:space="0" w:color="000000"/>
              <w:right w:val="single" w:sz="4" w:space="0" w:color="000000"/>
            </w:tcBorders>
            <w:shd w:val="clear" w:color="auto" w:fill="auto"/>
            <w:vAlign w:val="bottom"/>
          </w:tcPr>
          <w:p w14:paraId="163D0C25"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614D7971"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25C88D43"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Feasibility report</w:t>
            </w:r>
          </w:p>
        </w:tc>
        <w:tc>
          <w:tcPr>
            <w:tcW w:w="1640" w:type="dxa"/>
            <w:tcBorders>
              <w:top w:val="nil"/>
              <w:left w:val="nil"/>
              <w:bottom w:val="single" w:sz="4" w:space="0" w:color="000000"/>
              <w:right w:val="single" w:sz="4" w:space="0" w:color="000000"/>
            </w:tcBorders>
            <w:shd w:val="clear" w:color="auto" w:fill="auto"/>
            <w:vAlign w:val="bottom"/>
          </w:tcPr>
          <w:p w14:paraId="19E01BAF"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02" w:type="dxa"/>
            <w:tcBorders>
              <w:top w:val="nil"/>
              <w:left w:val="nil"/>
              <w:bottom w:val="single" w:sz="4" w:space="0" w:color="000000"/>
              <w:right w:val="single" w:sz="4" w:space="0" w:color="000000"/>
            </w:tcBorders>
            <w:shd w:val="clear" w:color="auto" w:fill="auto"/>
            <w:vAlign w:val="bottom"/>
          </w:tcPr>
          <w:p w14:paraId="4592C1F8"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178" w:type="dxa"/>
            <w:tcBorders>
              <w:top w:val="nil"/>
              <w:left w:val="nil"/>
              <w:bottom w:val="single" w:sz="4" w:space="0" w:color="000000"/>
              <w:right w:val="single" w:sz="4" w:space="0" w:color="000000"/>
            </w:tcBorders>
            <w:shd w:val="clear" w:color="auto" w:fill="auto"/>
            <w:vAlign w:val="bottom"/>
          </w:tcPr>
          <w:p w14:paraId="2A28262E"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78E4CE53" w14:textId="77777777" w:rsidTr="002C628E">
        <w:trPr>
          <w:trHeight w:val="6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7438CFDF"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xml:space="preserve">RACI workshop - Responsible, Accountable, Consulted and Informed. </w:t>
            </w:r>
          </w:p>
        </w:tc>
        <w:tc>
          <w:tcPr>
            <w:tcW w:w="1640" w:type="dxa"/>
            <w:tcBorders>
              <w:top w:val="nil"/>
              <w:left w:val="nil"/>
              <w:bottom w:val="single" w:sz="4" w:space="0" w:color="000000"/>
              <w:right w:val="single" w:sz="4" w:space="0" w:color="000000"/>
            </w:tcBorders>
            <w:shd w:val="clear" w:color="auto" w:fill="auto"/>
            <w:vAlign w:val="bottom"/>
          </w:tcPr>
          <w:p w14:paraId="428B8676"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02" w:type="dxa"/>
            <w:tcBorders>
              <w:top w:val="nil"/>
              <w:left w:val="nil"/>
              <w:bottom w:val="single" w:sz="4" w:space="0" w:color="000000"/>
              <w:right w:val="single" w:sz="4" w:space="0" w:color="000000"/>
            </w:tcBorders>
            <w:shd w:val="clear" w:color="auto" w:fill="auto"/>
            <w:vAlign w:val="bottom"/>
          </w:tcPr>
          <w:p w14:paraId="7DB23ECC"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178" w:type="dxa"/>
            <w:tcBorders>
              <w:top w:val="nil"/>
              <w:left w:val="nil"/>
              <w:bottom w:val="single" w:sz="4" w:space="0" w:color="000000"/>
              <w:right w:val="single" w:sz="4" w:space="0" w:color="000000"/>
            </w:tcBorders>
            <w:shd w:val="clear" w:color="auto" w:fill="auto"/>
            <w:vAlign w:val="bottom"/>
          </w:tcPr>
          <w:p w14:paraId="3A200176"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3039090F"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7CCC4AC6"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Agree pre-construction scope</w:t>
            </w:r>
          </w:p>
        </w:tc>
        <w:tc>
          <w:tcPr>
            <w:tcW w:w="1640" w:type="dxa"/>
            <w:tcBorders>
              <w:top w:val="nil"/>
              <w:left w:val="nil"/>
              <w:bottom w:val="single" w:sz="4" w:space="0" w:color="000000"/>
              <w:right w:val="single" w:sz="4" w:space="0" w:color="000000"/>
            </w:tcBorders>
            <w:shd w:val="clear" w:color="auto" w:fill="auto"/>
            <w:vAlign w:val="bottom"/>
          </w:tcPr>
          <w:p w14:paraId="445D7B40"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02" w:type="dxa"/>
            <w:tcBorders>
              <w:top w:val="nil"/>
              <w:left w:val="nil"/>
              <w:bottom w:val="single" w:sz="4" w:space="0" w:color="000000"/>
              <w:right w:val="single" w:sz="4" w:space="0" w:color="000000"/>
            </w:tcBorders>
            <w:shd w:val="clear" w:color="auto" w:fill="auto"/>
            <w:vAlign w:val="bottom"/>
          </w:tcPr>
          <w:p w14:paraId="514E20B0"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178" w:type="dxa"/>
            <w:tcBorders>
              <w:top w:val="nil"/>
              <w:left w:val="nil"/>
              <w:bottom w:val="single" w:sz="4" w:space="0" w:color="000000"/>
              <w:right w:val="single" w:sz="4" w:space="0" w:color="000000"/>
            </w:tcBorders>
            <w:shd w:val="clear" w:color="auto" w:fill="auto"/>
            <w:vAlign w:val="bottom"/>
          </w:tcPr>
          <w:p w14:paraId="3D48E2FE"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343D4FC1"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171D55AD"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Agree pre-construction cost</w:t>
            </w:r>
          </w:p>
        </w:tc>
        <w:tc>
          <w:tcPr>
            <w:tcW w:w="1640" w:type="dxa"/>
            <w:tcBorders>
              <w:top w:val="nil"/>
              <w:left w:val="nil"/>
              <w:bottom w:val="single" w:sz="4" w:space="0" w:color="000000"/>
              <w:right w:val="single" w:sz="4" w:space="0" w:color="000000"/>
            </w:tcBorders>
            <w:shd w:val="clear" w:color="auto" w:fill="auto"/>
            <w:vAlign w:val="bottom"/>
          </w:tcPr>
          <w:p w14:paraId="5B6C7D6D"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02" w:type="dxa"/>
            <w:tcBorders>
              <w:top w:val="nil"/>
              <w:left w:val="nil"/>
              <w:bottom w:val="single" w:sz="4" w:space="0" w:color="000000"/>
              <w:right w:val="single" w:sz="4" w:space="0" w:color="000000"/>
            </w:tcBorders>
            <w:shd w:val="clear" w:color="auto" w:fill="auto"/>
            <w:vAlign w:val="bottom"/>
          </w:tcPr>
          <w:p w14:paraId="6C14A58C"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178" w:type="dxa"/>
            <w:tcBorders>
              <w:top w:val="nil"/>
              <w:left w:val="nil"/>
              <w:bottom w:val="single" w:sz="4" w:space="0" w:color="000000"/>
              <w:right w:val="single" w:sz="4" w:space="0" w:color="000000"/>
            </w:tcBorders>
            <w:shd w:val="clear" w:color="auto" w:fill="auto"/>
            <w:vAlign w:val="bottom"/>
          </w:tcPr>
          <w:p w14:paraId="6F1FDBBA"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59698E69"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2F296938"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Project order</w:t>
            </w:r>
          </w:p>
        </w:tc>
        <w:tc>
          <w:tcPr>
            <w:tcW w:w="1640" w:type="dxa"/>
            <w:tcBorders>
              <w:top w:val="nil"/>
              <w:left w:val="nil"/>
              <w:bottom w:val="single" w:sz="4" w:space="0" w:color="000000"/>
              <w:right w:val="single" w:sz="4" w:space="0" w:color="000000"/>
            </w:tcBorders>
            <w:shd w:val="clear" w:color="auto" w:fill="auto"/>
            <w:vAlign w:val="bottom"/>
          </w:tcPr>
          <w:p w14:paraId="62B65578"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02" w:type="dxa"/>
            <w:tcBorders>
              <w:top w:val="nil"/>
              <w:left w:val="nil"/>
              <w:bottom w:val="single" w:sz="4" w:space="0" w:color="000000"/>
              <w:right w:val="single" w:sz="4" w:space="0" w:color="000000"/>
            </w:tcBorders>
            <w:shd w:val="clear" w:color="auto" w:fill="auto"/>
            <w:vAlign w:val="bottom"/>
          </w:tcPr>
          <w:p w14:paraId="07F9CB6B"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178" w:type="dxa"/>
            <w:tcBorders>
              <w:top w:val="nil"/>
              <w:left w:val="nil"/>
              <w:bottom w:val="single" w:sz="4" w:space="0" w:color="000000"/>
              <w:right w:val="single" w:sz="4" w:space="0" w:color="000000"/>
            </w:tcBorders>
            <w:shd w:val="clear" w:color="auto" w:fill="auto"/>
            <w:vAlign w:val="bottom"/>
          </w:tcPr>
          <w:p w14:paraId="14FD6DCA"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285D880F"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41893C8B"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Accommodation schedule</w:t>
            </w:r>
          </w:p>
        </w:tc>
        <w:tc>
          <w:tcPr>
            <w:tcW w:w="1640" w:type="dxa"/>
            <w:tcBorders>
              <w:top w:val="nil"/>
              <w:left w:val="nil"/>
              <w:bottom w:val="single" w:sz="4" w:space="0" w:color="000000"/>
              <w:right w:val="single" w:sz="4" w:space="0" w:color="000000"/>
            </w:tcBorders>
            <w:shd w:val="clear" w:color="auto" w:fill="auto"/>
            <w:vAlign w:val="bottom"/>
          </w:tcPr>
          <w:p w14:paraId="48E477A3"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02" w:type="dxa"/>
            <w:tcBorders>
              <w:top w:val="nil"/>
              <w:left w:val="nil"/>
              <w:bottom w:val="single" w:sz="4" w:space="0" w:color="000000"/>
              <w:right w:val="single" w:sz="4" w:space="0" w:color="000000"/>
            </w:tcBorders>
            <w:shd w:val="clear" w:color="auto" w:fill="auto"/>
            <w:vAlign w:val="bottom"/>
          </w:tcPr>
          <w:p w14:paraId="7FCE8B91"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178" w:type="dxa"/>
            <w:tcBorders>
              <w:top w:val="nil"/>
              <w:left w:val="nil"/>
              <w:bottom w:val="single" w:sz="4" w:space="0" w:color="000000"/>
              <w:right w:val="single" w:sz="4" w:space="0" w:color="000000"/>
            </w:tcBorders>
            <w:shd w:val="clear" w:color="auto" w:fill="auto"/>
            <w:vAlign w:val="bottom"/>
          </w:tcPr>
          <w:p w14:paraId="31CD3456"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5A3036B2" w14:textId="77777777" w:rsidTr="002C628E">
        <w:trPr>
          <w:trHeight w:val="300"/>
        </w:trPr>
        <w:tc>
          <w:tcPr>
            <w:tcW w:w="4220" w:type="dxa"/>
            <w:tcBorders>
              <w:top w:val="nil"/>
              <w:left w:val="single" w:sz="4" w:space="0" w:color="000000"/>
              <w:bottom w:val="single" w:sz="4" w:space="0" w:color="000000"/>
              <w:right w:val="single" w:sz="4" w:space="0" w:color="000000"/>
            </w:tcBorders>
            <w:shd w:val="clear" w:color="auto" w:fill="auto"/>
            <w:vAlign w:val="bottom"/>
          </w:tcPr>
          <w:p w14:paraId="27395F7F"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Issue final Employers Requirements **</w:t>
            </w:r>
          </w:p>
        </w:tc>
        <w:tc>
          <w:tcPr>
            <w:tcW w:w="1640" w:type="dxa"/>
            <w:tcBorders>
              <w:top w:val="nil"/>
              <w:left w:val="nil"/>
              <w:bottom w:val="single" w:sz="4" w:space="0" w:color="000000"/>
              <w:right w:val="single" w:sz="4" w:space="0" w:color="000000"/>
            </w:tcBorders>
            <w:shd w:val="clear" w:color="auto" w:fill="auto"/>
            <w:vAlign w:val="bottom"/>
          </w:tcPr>
          <w:p w14:paraId="5F115FE1"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02" w:type="dxa"/>
            <w:tcBorders>
              <w:top w:val="nil"/>
              <w:left w:val="nil"/>
              <w:bottom w:val="single" w:sz="4" w:space="0" w:color="000000"/>
              <w:right w:val="single" w:sz="4" w:space="0" w:color="000000"/>
            </w:tcBorders>
            <w:shd w:val="clear" w:color="auto" w:fill="auto"/>
            <w:vAlign w:val="bottom"/>
          </w:tcPr>
          <w:p w14:paraId="38982549"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178" w:type="dxa"/>
            <w:tcBorders>
              <w:top w:val="nil"/>
              <w:left w:val="nil"/>
              <w:bottom w:val="single" w:sz="4" w:space="0" w:color="000000"/>
              <w:right w:val="single" w:sz="4" w:space="0" w:color="000000"/>
            </w:tcBorders>
            <w:shd w:val="clear" w:color="auto" w:fill="auto"/>
            <w:vAlign w:val="bottom"/>
          </w:tcPr>
          <w:p w14:paraId="3FDB4699"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bl>
    <w:p w14:paraId="06AF1FB6" w14:textId="77777777" w:rsidR="00605F5B" w:rsidRPr="00EA13EA" w:rsidRDefault="00605F5B" w:rsidP="00605F5B">
      <w:pPr>
        <w:rPr>
          <w:rFonts w:ascii="Arial" w:eastAsia="Arial" w:hAnsi="Arial" w:cs="Arial"/>
          <w:b/>
          <w:color w:val="000000" w:themeColor="text1"/>
          <w:sz w:val="22"/>
          <w:szCs w:val="22"/>
          <w:u w:val="single"/>
        </w:rPr>
      </w:pPr>
    </w:p>
    <w:p w14:paraId="076042D1" w14:textId="77777777" w:rsidR="00605F5B" w:rsidRPr="00EA13EA" w:rsidRDefault="00605F5B" w:rsidP="00605F5B">
      <w:pPr>
        <w:rPr>
          <w:rFonts w:ascii="Arial" w:eastAsia="Arial" w:hAnsi="Arial" w:cs="Arial"/>
          <w:b/>
          <w:color w:val="000000" w:themeColor="text1"/>
          <w:sz w:val="22"/>
          <w:szCs w:val="22"/>
          <w:u w:val="single"/>
        </w:rPr>
      </w:pPr>
    </w:p>
    <w:p w14:paraId="12EFFA29" w14:textId="77777777" w:rsidR="00605F5B" w:rsidRPr="00EA13EA" w:rsidRDefault="00605F5B" w:rsidP="00605F5B">
      <w:pPr>
        <w:rPr>
          <w:rFonts w:ascii="Arial" w:eastAsia="Arial" w:hAnsi="Arial" w:cs="Arial"/>
          <w:b/>
          <w:color w:val="000000" w:themeColor="text1"/>
          <w:sz w:val="22"/>
          <w:szCs w:val="22"/>
          <w:u w:val="single"/>
        </w:rPr>
      </w:pPr>
    </w:p>
    <w:tbl>
      <w:tblPr>
        <w:tblW w:w="9419" w:type="dxa"/>
        <w:tblInd w:w="113" w:type="dxa"/>
        <w:tblLayout w:type="fixed"/>
        <w:tblLook w:val="0400" w:firstRow="0" w:lastRow="0" w:firstColumn="0" w:lastColumn="0" w:noHBand="0" w:noVBand="1"/>
      </w:tblPr>
      <w:tblGrid>
        <w:gridCol w:w="4248"/>
        <w:gridCol w:w="1559"/>
        <w:gridCol w:w="1134"/>
        <w:gridCol w:w="2478"/>
      </w:tblGrid>
      <w:tr w:rsidR="00605F5B" w:rsidRPr="00EA13EA" w14:paraId="4D6B2B66" w14:textId="77777777" w:rsidTr="002C628E">
        <w:trPr>
          <w:trHeight w:val="620"/>
        </w:trPr>
        <w:tc>
          <w:tcPr>
            <w:tcW w:w="9419" w:type="dxa"/>
            <w:gridSpan w:val="4"/>
            <w:tcBorders>
              <w:top w:val="single" w:sz="4" w:space="0" w:color="000000"/>
              <w:left w:val="single" w:sz="4" w:space="0" w:color="000000"/>
              <w:bottom w:val="single" w:sz="4" w:space="0" w:color="000000"/>
              <w:right w:val="single" w:sz="4" w:space="0" w:color="000000"/>
            </w:tcBorders>
            <w:shd w:val="clear" w:color="auto" w:fill="A9D08E"/>
            <w:vAlign w:val="center"/>
          </w:tcPr>
          <w:p w14:paraId="1B5CAD25"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b/>
                <w:color w:val="000000" w:themeColor="text1"/>
                <w:sz w:val="22"/>
                <w:szCs w:val="22"/>
              </w:rPr>
            </w:pPr>
            <w:r w:rsidRPr="00EA13EA">
              <w:rPr>
                <w:rFonts w:ascii="Calibri" w:eastAsia="Calibri" w:hAnsi="Calibri" w:cs="Calibri"/>
                <w:b/>
                <w:color w:val="000000" w:themeColor="text1"/>
                <w:sz w:val="22"/>
                <w:szCs w:val="22"/>
              </w:rPr>
              <w:t>DEVELOPED DESIGN (RIBA STAGE 3)</w:t>
            </w:r>
          </w:p>
        </w:tc>
      </w:tr>
      <w:tr w:rsidR="00605F5B" w:rsidRPr="00EA13EA" w14:paraId="23A7A13D"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236CC26C"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Hold project launch</w:t>
            </w:r>
          </w:p>
        </w:tc>
        <w:tc>
          <w:tcPr>
            <w:tcW w:w="1559" w:type="dxa"/>
            <w:tcBorders>
              <w:top w:val="nil"/>
              <w:left w:val="nil"/>
              <w:bottom w:val="single" w:sz="4" w:space="0" w:color="000000"/>
              <w:right w:val="single" w:sz="4" w:space="0" w:color="000000"/>
            </w:tcBorders>
            <w:shd w:val="clear" w:color="auto" w:fill="auto"/>
            <w:vAlign w:val="bottom"/>
          </w:tcPr>
          <w:p w14:paraId="1E6B5EF6"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1826BFE9"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219D1E7F"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45F290F8"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70E1765A"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Hold design team meetings</w:t>
            </w:r>
          </w:p>
        </w:tc>
        <w:tc>
          <w:tcPr>
            <w:tcW w:w="1559" w:type="dxa"/>
            <w:tcBorders>
              <w:top w:val="nil"/>
              <w:left w:val="nil"/>
              <w:bottom w:val="single" w:sz="4" w:space="0" w:color="000000"/>
              <w:right w:val="single" w:sz="4" w:space="0" w:color="000000"/>
            </w:tcBorders>
            <w:shd w:val="clear" w:color="auto" w:fill="auto"/>
            <w:vAlign w:val="bottom"/>
          </w:tcPr>
          <w:p w14:paraId="148648B1"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7E9F7AA6"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47313607"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17D06404"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05B05F8D"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Set Design scope / deliverables</w:t>
            </w:r>
          </w:p>
        </w:tc>
        <w:tc>
          <w:tcPr>
            <w:tcW w:w="1559" w:type="dxa"/>
            <w:tcBorders>
              <w:top w:val="nil"/>
              <w:left w:val="nil"/>
              <w:bottom w:val="single" w:sz="4" w:space="0" w:color="000000"/>
              <w:right w:val="single" w:sz="4" w:space="0" w:color="000000"/>
            </w:tcBorders>
            <w:shd w:val="clear" w:color="auto" w:fill="auto"/>
            <w:vAlign w:val="bottom"/>
          </w:tcPr>
          <w:p w14:paraId="5A4E5573"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0A310395"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156326B3"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22A70637"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3099AFC4"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Develop design proposals</w:t>
            </w:r>
          </w:p>
        </w:tc>
        <w:tc>
          <w:tcPr>
            <w:tcW w:w="1559" w:type="dxa"/>
            <w:tcBorders>
              <w:top w:val="nil"/>
              <w:left w:val="nil"/>
              <w:bottom w:val="single" w:sz="4" w:space="0" w:color="000000"/>
              <w:right w:val="single" w:sz="4" w:space="0" w:color="000000"/>
            </w:tcBorders>
            <w:shd w:val="clear" w:color="auto" w:fill="auto"/>
            <w:vAlign w:val="bottom"/>
          </w:tcPr>
          <w:p w14:paraId="12F8C288"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6C4B8417"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28175866"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767C4EB8"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7CA6388E"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Initial cost plan</w:t>
            </w:r>
          </w:p>
        </w:tc>
        <w:tc>
          <w:tcPr>
            <w:tcW w:w="1559" w:type="dxa"/>
            <w:tcBorders>
              <w:top w:val="nil"/>
              <w:left w:val="nil"/>
              <w:bottom w:val="single" w:sz="4" w:space="0" w:color="000000"/>
              <w:right w:val="single" w:sz="4" w:space="0" w:color="000000"/>
            </w:tcBorders>
            <w:shd w:val="clear" w:color="auto" w:fill="auto"/>
            <w:vAlign w:val="bottom"/>
          </w:tcPr>
          <w:p w14:paraId="0FD491DB"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68EC322F"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484E14AF"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6AFEC923"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19E4DE2F"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Value Management Workshops</w:t>
            </w:r>
          </w:p>
        </w:tc>
        <w:tc>
          <w:tcPr>
            <w:tcW w:w="1559" w:type="dxa"/>
            <w:tcBorders>
              <w:top w:val="nil"/>
              <w:left w:val="nil"/>
              <w:bottom w:val="single" w:sz="4" w:space="0" w:color="000000"/>
              <w:right w:val="single" w:sz="4" w:space="0" w:color="000000"/>
            </w:tcBorders>
            <w:shd w:val="clear" w:color="auto" w:fill="auto"/>
            <w:vAlign w:val="bottom"/>
          </w:tcPr>
          <w:p w14:paraId="7C2C75EE"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50B528E4"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50EE8F5D"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10780AB6"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4B772233"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Risk Workshops</w:t>
            </w:r>
          </w:p>
        </w:tc>
        <w:tc>
          <w:tcPr>
            <w:tcW w:w="1559" w:type="dxa"/>
            <w:tcBorders>
              <w:top w:val="nil"/>
              <w:left w:val="nil"/>
              <w:bottom w:val="single" w:sz="4" w:space="0" w:color="000000"/>
              <w:right w:val="single" w:sz="4" w:space="0" w:color="000000"/>
            </w:tcBorders>
            <w:shd w:val="clear" w:color="auto" w:fill="auto"/>
            <w:vAlign w:val="bottom"/>
          </w:tcPr>
          <w:p w14:paraId="3467DA51"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0F2F1C76"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1D6395D7"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16095E3C"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683FA508"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Select supply chain</w:t>
            </w:r>
          </w:p>
        </w:tc>
        <w:tc>
          <w:tcPr>
            <w:tcW w:w="1559" w:type="dxa"/>
            <w:tcBorders>
              <w:top w:val="nil"/>
              <w:left w:val="nil"/>
              <w:bottom w:val="single" w:sz="4" w:space="0" w:color="000000"/>
              <w:right w:val="single" w:sz="4" w:space="0" w:color="000000"/>
            </w:tcBorders>
            <w:shd w:val="clear" w:color="auto" w:fill="auto"/>
            <w:vAlign w:val="bottom"/>
          </w:tcPr>
          <w:p w14:paraId="6CAB1798"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7AB50D70"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0ED17F32"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7E7A42FF"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0070D8B3"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Mid design DQI &amp; KPI review</w:t>
            </w:r>
          </w:p>
        </w:tc>
        <w:tc>
          <w:tcPr>
            <w:tcW w:w="1559" w:type="dxa"/>
            <w:tcBorders>
              <w:top w:val="nil"/>
              <w:left w:val="nil"/>
              <w:bottom w:val="single" w:sz="4" w:space="0" w:color="000000"/>
              <w:right w:val="single" w:sz="4" w:space="0" w:color="000000"/>
            </w:tcBorders>
            <w:shd w:val="clear" w:color="auto" w:fill="auto"/>
            <w:vAlign w:val="bottom"/>
          </w:tcPr>
          <w:p w14:paraId="043607A6"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27D01CC3"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75EC1F50"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0724A9EF"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33692DB1"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Design freeze</w:t>
            </w:r>
          </w:p>
        </w:tc>
        <w:tc>
          <w:tcPr>
            <w:tcW w:w="1559" w:type="dxa"/>
            <w:tcBorders>
              <w:top w:val="nil"/>
              <w:left w:val="nil"/>
              <w:bottom w:val="single" w:sz="4" w:space="0" w:color="000000"/>
              <w:right w:val="single" w:sz="4" w:space="0" w:color="000000"/>
            </w:tcBorders>
            <w:shd w:val="clear" w:color="auto" w:fill="auto"/>
            <w:vAlign w:val="bottom"/>
          </w:tcPr>
          <w:p w14:paraId="650ABF48"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68592125"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3E59692D"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0D480F5C"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2497ED59"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Issue final Employers Requirements **</w:t>
            </w:r>
          </w:p>
        </w:tc>
        <w:tc>
          <w:tcPr>
            <w:tcW w:w="1559" w:type="dxa"/>
            <w:tcBorders>
              <w:top w:val="nil"/>
              <w:left w:val="nil"/>
              <w:bottom w:val="single" w:sz="4" w:space="0" w:color="000000"/>
              <w:right w:val="single" w:sz="4" w:space="0" w:color="000000"/>
            </w:tcBorders>
            <w:shd w:val="clear" w:color="auto" w:fill="auto"/>
            <w:vAlign w:val="bottom"/>
          </w:tcPr>
          <w:p w14:paraId="737939A8"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0CA5E96E"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53F8DD21"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6F51D919"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20820421"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Update costs</w:t>
            </w:r>
          </w:p>
        </w:tc>
        <w:tc>
          <w:tcPr>
            <w:tcW w:w="1559" w:type="dxa"/>
            <w:tcBorders>
              <w:top w:val="nil"/>
              <w:left w:val="nil"/>
              <w:bottom w:val="single" w:sz="4" w:space="0" w:color="000000"/>
              <w:right w:val="single" w:sz="4" w:space="0" w:color="000000"/>
            </w:tcBorders>
            <w:shd w:val="clear" w:color="auto" w:fill="auto"/>
            <w:vAlign w:val="bottom"/>
          </w:tcPr>
          <w:p w14:paraId="36E5394F"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12D464F1"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793131D6"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0121D7FE"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320285C0"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Develop H&amp;S plan</w:t>
            </w:r>
          </w:p>
        </w:tc>
        <w:tc>
          <w:tcPr>
            <w:tcW w:w="1559" w:type="dxa"/>
            <w:tcBorders>
              <w:top w:val="nil"/>
              <w:left w:val="nil"/>
              <w:bottom w:val="single" w:sz="4" w:space="0" w:color="000000"/>
              <w:right w:val="single" w:sz="4" w:space="0" w:color="000000"/>
            </w:tcBorders>
            <w:shd w:val="clear" w:color="auto" w:fill="auto"/>
            <w:vAlign w:val="bottom"/>
          </w:tcPr>
          <w:p w14:paraId="25D1DF5C"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7F728045"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66AFCB94"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4BB85713"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0A67DBFB"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Planning application</w:t>
            </w:r>
          </w:p>
        </w:tc>
        <w:tc>
          <w:tcPr>
            <w:tcW w:w="1559" w:type="dxa"/>
            <w:tcBorders>
              <w:top w:val="nil"/>
              <w:left w:val="nil"/>
              <w:bottom w:val="single" w:sz="4" w:space="0" w:color="000000"/>
              <w:right w:val="single" w:sz="4" w:space="0" w:color="000000"/>
            </w:tcBorders>
            <w:shd w:val="clear" w:color="auto" w:fill="auto"/>
            <w:vAlign w:val="bottom"/>
          </w:tcPr>
          <w:p w14:paraId="4D6EE235"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31E8EF2C"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502C39F5"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1535C480"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79F16364"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BEP (BIM execution plan)</w:t>
            </w:r>
          </w:p>
        </w:tc>
        <w:tc>
          <w:tcPr>
            <w:tcW w:w="1559" w:type="dxa"/>
            <w:tcBorders>
              <w:top w:val="nil"/>
              <w:left w:val="nil"/>
              <w:bottom w:val="single" w:sz="4" w:space="0" w:color="000000"/>
              <w:right w:val="single" w:sz="4" w:space="0" w:color="000000"/>
            </w:tcBorders>
            <w:shd w:val="clear" w:color="auto" w:fill="auto"/>
            <w:vAlign w:val="bottom"/>
          </w:tcPr>
          <w:p w14:paraId="3C7EFE52"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6EEF6787"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71639AC7"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44E17776" w14:textId="77777777" w:rsidTr="002C628E">
        <w:trPr>
          <w:trHeight w:val="620"/>
        </w:trPr>
        <w:tc>
          <w:tcPr>
            <w:tcW w:w="9419" w:type="dxa"/>
            <w:gridSpan w:val="4"/>
            <w:tcBorders>
              <w:top w:val="single" w:sz="4" w:space="0" w:color="000000"/>
              <w:left w:val="single" w:sz="4" w:space="0" w:color="000000"/>
              <w:bottom w:val="single" w:sz="4" w:space="0" w:color="000000"/>
              <w:right w:val="single" w:sz="4" w:space="0" w:color="000000"/>
            </w:tcBorders>
            <w:shd w:val="clear" w:color="auto" w:fill="548235"/>
            <w:vAlign w:val="center"/>
          </w:tcPr>
          <w:p w14:paraId="4AC00DE2"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b/>
                <w:color w:val="000000" w:themeColor="text1"/>
                <w:sz w:val="22"/>
                <w:szCs w:val="22"/>
              </w:rPr>
            </w:pPr>
            <w:r w:rsidRPr="00EA13EA">
              <w:rPr>
                <w:rFonts w:ascii="Calibri" w:eastAsia="Calibri" w:hAnsi="Calibri" w:cs="Calibri"/>
                <w:b/>
                <w:color w:val="000000" w:themeColor="text1"/>
                <w:sz w:val="22"/>
                <w:szCs w:val="22"/>
              </w:rPr>
              <w:t>TECHNCIAL DESIGN (RIBA STAGE 4)</w:t>
            </w:r>
          </w:p>
        </w:tc>
      </w:tr>
      <w:tr w:rsidR="00605F5B" w:rsidRPr="00EA13EA" w14:paraId="40913CFB"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18B0B3F9"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Issue final Employers Requirements **</w:t>
            </w:r>
          </w:p>
        </w:tc>
        <w:tc>
          <w:tcPr>
            <w:tcW w:w="1559" w:type="dxa"/>
            <w:tcBorders>
              <w:top w:val="nil"/>
              <w:left w:val="nil"/>
              <w:bottom w:val="single" w:sz="4" w:space="0" w:color="000000"/>
              <w:right w:val="single" w:sz="4" w:space="0" w:color="000000"/>
            </w:tcBorders>
            <w:shd w:val="clear" w:color="auto" w:fill="auto"/>
            <w:vAlign w:val="bottom"/>
          </w:tcPr>
          <w:p w14:paraId="4DF52395"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5062F9F2"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001BAB8F"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3D16C726"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1EDD2D39"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Prepare target costs</w:t>
            </w:r>
          </w:p>
        </w:tc>
        <w:tc>
          <w:tcPr>
            <w:tcW w:w="1559" w:type="dxa"/>
            <w:tcBorders>
              <w:top w:val="nil"/>
              <w:left w:val="nil"/>
              <w:bottom w:val="single" w:sz="4" w:space="0" w:color="000000"/>
              <w:right w:val="single" w:sz="4" w:space="0" w:color="000000"/>
            </w:tcBorders>
            <w:shd w:val="clear" w:color="auto" w:fill="auto"/>
            <w:vAlign w:val="bottom"/>
          </w:tcPr>
          <w:p w14:paraId="261CA2E0"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33A12393"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47DE7AB8"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1E8B6951"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2DE2E2A2"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Issue contract proposals</w:t>
            </w:r>
          </w:p>
        </w:tc>
        <w:tc>
          <w:tcPr>
            <w:tcW w:w="1559" w:type="dxa"/>
            <w:tcBorders>
              <w:top w:val="nil"/>
              <w:left w:val="nil"/>
              <w:bottom w:val="single" w:sz="4" w:space="0" w:color="000000"/>
              <w:right w:val="single" w:sz="4" w:space="0" w:color="000000"/>
            </w:tcBorders>
            <w:shd w:val="clear" w:color="auto" w:fill="auto"/>
            <w:vAlign w:val="bottom"/>
          </w:tcPr>
          <w:p w14:paraId="741D34EB"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1F8413EF"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28FD7558"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1B9EA777"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655412AE"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Complete detailed design</w:t>
            </w:r>
          </w:p>
        </w:tc>
        <w:tc>
          <w:tcPr>
            <w:tcW w:w="1559" w:type="dxa"/>
            <w:tcBorders>
              <w:top w:val="nil"/>
              <w:left w:val="nil"/>
              <w:bottom w:val="single" w:sz="4" w:space="0" w:color="000000"/>
              <w:right w:val="single" w:sz="4" w:space="0" w:color="000000"/>
            </w:tcBorders>
            <w:shd w:val="clear" w:color="auto" w:fill="auto"/>
            <w:vAlign w:val="bottom"/>
          </w:tcPr>
          <w:p w14:paraId="655D7746"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4DB59F02"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4BA1DCC1"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49E14CFE"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308B416B"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Value Management/Engineering Workshops</w:t>
            </w:r>
          </w:p>
        </w:tc>
        <w:tc>
          <w:tcPr>
            <w:tcW w:w="1559" w:type="dxa"/>
            <w:tcBorders>
              <w:top w:val="nil"/>
              <w:left w:val="nil"/>
              <w:bottom w:val="single" w:sz="4" w:space="0" w:color="000000"/>
              <w:right w:val="single" w:sz="4" w:space="0" w:color="000000"/>
            </w:tcBorders>
            <w:shd w:val="clear" w:color="auto" w:fill="auto"/>
            <w:vAlign w:val="bottom"/>
          </w:tcPr>
          <w:p w14:paraId="695980C2"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29AD78FB"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7F06FB3D"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05B1E5CC"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63539399"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Risk Workshops</w:t>
            </w:r>
          </w:p>
        </w:tc>
        <w:tc>
          <w:tcPr>
            <w:tcW w:w="1559" w:type="dxa"/>
            <w:tcBorders>
              <w:top w:val="nil"/>
              <w:left w:val="nil"/>
              <w:bottom w:val="single" w:sz="4" w:space="0" w:color="000000"/>
              <w:right w:val="single" w:sz="4" w:space="0" w:color="000000"/>
            </w:tcBorders>
            <w:shd w:val="clear" w:color="auto" w:fill="auto"/>
            <w:vAlign w:val="bottom"/>
          </w:tcPr>
          <w:p w14:paraId="185240EE"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2691B6F7"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3F24E6AA"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4A12CE69"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14C97504"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Liaison with planners</w:t>
            </w:r>
          </w:p>
        </w:tc>
        <w:tc>
          <w:tcPr>
            <w:tcW w:w="1559" w:type="dxa"/>
            <w:tcBorders>
              <w:top w:val="nil"/>
              <w:left w:val="nil"/>
              <w:bottom w:val="single" w:sz="4" w:space="0" w:color="000000"/>
              <w:right w:val="single" w:sz="4" w:space="0" w:color="000000"/>
            </w:tcBorders>
            <w:shd w:val="clear" w:color="auto" w:fill="auto"/>
            <w:vAlign w:val="bottom"/>
          </w:tcPr>
          <w:p w14:paraId="0F9ACCE2"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40B2B6F2"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23212846"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70D365CD"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4E8568D6"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Submit building regulation application</w:t>
            </w:r>
          </w:p>
        </w:tc>
        <w:tc>
          <w:tcPr>
            <w:tcW w:w="1559" w:type="dxa"/>
            <w:tcBorders>
              <w:top w:val="nil"/>
              <w:left w:val="nil"/>
              <w:bottom w:val="single" w:sz="4" w:space="0" w:color="000000"/>
              <w:right w:val="single" w:sz="4" w:space="0" w:color="000000"/>
            </w:tcBorders>
            <w:shd w:val="clear" w:color="auto" w:fill="auto"/>
            <w:vAlign w:val="bottom"/>
          </w:tcPr>
          <w:p w14:paraId="6F13B9A6"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62C60253"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61540F14"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04D07CE1"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78F56D1E"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Finalise risk register</w:t>
            </w:r>
          </w:p>
        </w:tc>
        <w:tc>
          <w:tcPr>
            <w:tcW w:w="1559" w:type="dxa"/>
            <w:tcBorders>
              <w:top w:val="nil"/>
              <w:left w:val="nil"/>
              <w:bottom w:val="single" w:sz="4" w:space="0" w:color="000000"/>
              <w:right w:val="single" w:sz="4" w:space="0" w:color="000000"/>
            </w:tcBorders>
            <w:shd w:val="clear" w:color="auto" w:fill="auto"/>
            <w:vAlign w:val="bottom"/>
          </w:tcPr>
          <w:p w14:paraId="7A681DA4"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074625A0"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291E2725"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15E0B6E5"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4D536D53"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Finalise programme</w:t>
            </w:r>
          </w:p>
        </w:tc>
        <w:tc>
          <w:tcPr>
            <w:tcW w:w="1559" w:type="dxa"/>
            <w:tcBorders>
              <w:top w:val="nil"/>
              <w:left w:val="nil"/>
              <w:bottom w:val="single" w:sz="4" w:space="0" w:color="000000"/>
              <w:right w:val="single" w:sz="4" w:space="0" w:color="000000"/>
            </w:tcBorders>
            <w:shd w:val="clear" w:color="auto" w:fill="auto"/>
            <w:vAlign w:val="bottom"/>
          </w:tcPr>
          <w:p w14:paraId="1495DBBA"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541B287D"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30ED2CE9"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48EFC3C7"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68D53745"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Finalise H&amp;E plans</w:t>
            </w:r>
          </w:p>
        </w:tc>
        <w:tc>
          <w:tcPr>
            <w:tcW w:w="1559" w:type="dxa"/>
            <w:tcBorders>
              <w:top w:val="nil"/>
              <w:left w:val="nil"/>
              <w:bottom w:val="single" w:sz="4" w:space="0" w:color="000000"/>
              <w:right w:val="single" w:sz="4" w:space="0" w:color="000000"/>
            </w:tcBorders>
            <w:shd w:val="clear" w:color="auto" w:fill="auto"/>
            <w:vAlign w:val="bottom"/>
          </w:tcPr>
          <w:p w14:paraId="56B6483A"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29FDC412"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0757A8B4"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007B70EA"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31368096"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Formalise contract data</w:t>
            </w:r>
          </w:p>
        </w:tc>
        <w:tc>
          <w:tcPr>
            <w:tcW w:w="1559" w:type="dxa"/>
            <w:tcBorders>
              <w:top w:val="nil"/>
              <w:left w:val="nil"/>
              <w:bottom w:val="single" w:sz="4" w:space="0" w:color="000000"/>
              <w:right w:val="single" w:sz="4" w:space="0" w:color="000000"/>
            </w:tcBorders>
            <w:shd w:val="clear" w:color="auto" w:fill="auto"/>
            <w:vAlign w:val="bottom"/>
          </w:tcPr>
          <w:p w14:paraId="12EFC56C"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13758C4A"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1F93B45F"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7D95E25D"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1AA770AA"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Submit target cost</w:t>
            </w:r>
          </w:p>
        </w:tc>
        <w:tc>
          <w:tcPr>
            <w:tcW w:w="1559" w:type="dxa"/>
            <w:tcBorders>
              <w:top w:val="nil"/>
              <w:left w:val="nil"/>
              <w:bottom w:val="single" w:sz="4" w:space="0" w:color="000000"/>
              <w:right w:val="single" w:sz="4" w:space="0" w:color="000000"/>
            </w:tcBorders>
            <w:shd w:val="clear" w:color="auto" w:fill="auto"/>
            <w:vAlign w:val="bottom"/>
          </w:tcPr>
          <w:p w14:paraId="2499F151"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40CB8150"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5A2CA3D4"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r w:rsidR="00605F5B" w:rsidRPr="00EA13EA" w14:paraId="4C422438" w14:textId="77777777" w:rsidTr="002C628E">
        <w:trPr>
          <w:trHeight w:val="300"/>
        </w:trPr>
        <w:tc>
          <w:tcPr>
            <w:tcW w:w="4248" w:type="dxa"/>
            <w:tcBorders>
              <w:top w:val="nil"/>
              <w:left w:val="single" w:sz="4" w:space="0" w:color="000000"/>
              <w:bottom w:val="single" w:sz="4" w:space="0" w:color="000000"/>
              <w:right w:val="single" w:sz="4" w:space="0" w:color="000000"/>
            </w:tcBorders>
            <w:shd w:val="clear" w:color="auto" w:fill="auto"/>
            <w:vAlign w:val="bottom"/>
          </w:tcPr>
          <w:p w14:paraId="7A1A0EA1"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Agree all documents and costs</w:t>
            </w:r>
          </w:p>
        </w:tc>
        <w:tc>
          <w:tcPr>
            <w:tcW w:w="1559" w:type="dxa"/>
            <w:tcBorders>
              <w:top w:val="nil"/>
              <w:left w:val="nil"/>
              <w:bottom w:val="single" w:sz="4" w:space="0" w:color="000000"/>
              <w:right w:val="single" w:sz="4" w:space="0" w:color="000000"/>
            </w:tcBorders>
            <w:shd w:val="clear" w:color="auto" w:fill="auto"/>
            <w:vAlign w:val="bottom"/>
          </w:tcPr>
          <w:p w14:paraId="54B038A3"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1134" w:type="dxa"/>
            <w:tcBorders>
              <w:top w:val="nil"/>
              <w:left w:val="nil"/>
              <w:bottom w:val="single" w:sz="4" w:space="0" w:color="000000"/>
              <w:right w:val="single" w:sz="4" w:space="0" w:color="000000"/>
            </w:tcBorders>
            <w:shd w:val="clear" w:color="auto" w:fill="auto"/>
            <w:vAlign w:val="bottom"/>
          </w:tcPr>
          <w:p w14:paraId="0779B2B0"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c>
          <w:tcPr>
            <w:tcW w:w="2478" w:type="dxa"/>
            <w:tcBorders>
              <w:top w:val="nil"/>
              <w:left w:val="nil"/>
              <w:bottom w:val="single" w:sz="4" w:space="0" w:color="000000"/>
              <w:right w:val="single" w:sz="4" w:space="0" w:color="000000"/>
            </w:tcBorders>
            <w:shd w:val="clear" w:color="auto" w:fill="auto"/>
            <w:vAlign w:val="bottom"/>
          </w:tcPr>
          <w:p w14:paraId="62C8CBDF" w14:textId="77777777" w:rsidR="00605F5B" w:rsidRPr="00EA13EA" w:rsidRDefault="00605F5B" w:rsidP="002C628E">
            <w:pPr>
              <w:pBdr>
                <w:top w:val="none" w:sz="0" w:space="0" w:color="000000"/>
                <w:left w:val="none" w:sz="0" w:space="0" w:color="000000"/>
                <w:bottom w:val="none" w:sz="0" w:space="0" w:color="000000"/>
                <w:right w:val="none" w:sz="0" w:space="0" w:color="000000"/>
                <w:between w:val="none" w:sz="0" w:space="0" w:color="000000"/>
              </w:pBdr>
              <w:rPr>
                <w:rFonts w:ascii="Calibri" w:eastAsia="Calibri" w:hAnsi="Calibri" w:cs="Calibri"/>
                <w:color w:val="000000" w:themeColor="text1"/>
                <w:sz w:val="22"/>
                <w:szCs w:val="22"/>
              </w:rPr>
            </w:pPr>
            <w:r w:rsidRPr="00EA13EA">
              <w:rPr>
                <w:rFonts w:ascii="Calibri" w:eastAsia="Calibri" w:hAnsi="Calibri" w:cs="Calibri"/>
                <w:color w:val="000000" w:themeColor="text1"/>
                <w:sz w:val="22"/>
                <w:szCs w:val="22"/>
              </w:rPr>
              <w:t> </w:t>
            </w:r>
          </w:p>
        </w:tc>
      </w:tr>
    </w:tbl>
    <w:p w14:paraId="20745C00" w14:textId="77777777" w:rsidR="00605F5B" w:rsidRDefault="00605F5B" w:rsidP="00605F5B">
      <w:pPr>
        <w:rPr>
          <w:rFonts w:ascii="Arial" w:eastAsia="Arial" w:hAnsi="Arial" w:cs="Arial"/>
          <w:b/>
          <w:color w:val="000000" w:themeColor="text1"/>
          <w:sz w:val="22"/>
          <w:szCs w:val="22"/>
          <w:u w:val="single"/>
        </w:rPr>
      </w:pPr>
    </w:p>
    <w:p w14:paraId="2AFA35CE" w14:textId="77777777" w:rsidR="00605F5B" w:rsidRPr="00EA13EA" w:rsidRDefault="00605F5B" w:rsidP="00605F5B">
      <w:pPr>
        <w:rPr>
          <w:rFonts w:ascii="Arial" w:eastAsia="Arial" w:hAnsi="Arial" w:cs="Arial"/>
          <w:b/>
          <w:color w:val="000000" w:themeColor="text1"/>
          <w:sz w:val="22"/>
          <w:szCs w:val="22"/>
          <w:u w:val="single"/>
        </w:rPr>
      </w:pPr>
      <w:r>
        <w:rPr>
          <w:rFonts w:ascii="Arial" w:eastAsia="Arial" w:hAnsi="Arial" w:cs="Arial"/>
          <w:b/>
          <w:color w:val="000000" w:themeColor="text1"/>
          <w:sz w:val="22"/>
          <w:szCs w:val="22"/>
          <w:u w:val="single"/>
        </w:rPr>
        <w:lastRenderedPageBreak/>
        <w:t>A</w:t>
      </w:r>
      <w:r w:rsidRPr="00EA13EA">
        <w:rPr>
          <w:rFonts w:ascii="Arial" w:eastAsia="Arial" w:hAnsi="Arial" w:cs="Arial"/>
          <w:b/>
          <w:color w:val="000000" w:themeColor="text1"/>
          <w:sz w:val="22"/>
          <w:szCs w:val="22"/>
          <w:u w:val="single"/>
        </w:rPr>
        <w:t xml:space="preserve">ppendix </w:t>
      </w:r>
      <w:r>
        <w:rPr>
          <w:rFonts w:ascii="Arial" w:eastAsia="Arial" w:hAnsi="Arial" w:cs="Arial"/>
          <w:b/>
          <w:color w:val="000000" w:themeColor="text1"/>
          <w:sz w:val="22"/>
          <w:szCs w:val="22"/>
          <w:u w:val="single"/>
        </w:rPr>
        <w:t>5</w:t>
      </w:r>
      <w:r w:rsidRPr="00EA13EA">
        <w:rPr>
          <w:rFonts w:ascii="Arial" w:eastAsia="Arial" w:hAnsi="Arial" w:cs="Arial"/>
          <w:b/>
          <w:color w:val="000000" w:themeColor="text1"/>
          <w:sz w:val="22"/>
          <w:szCs w:val="22"/>
          <w:u w:val="single"/>
        </w:rPr>
        <w:t>, Guidance Note – Budget Considerations</w:t>
      </w:r>
    </w:p>
    <w:p w14:paraId="5BEEF674" w14:textId="77777777" w:rsidR="00605F5B" w:rsidRPr="00EA13EA" w:rsidRDefault="00605F5B" w:rsidP="00605F5B">
      <w:pPr>
        <w:rPr>
          <w:rFonts w:ascii="Arial" w:eastAsia="Arial" w:hAnsi="Arial" w:cs="Arial"/>
          <w:b/>
          <w:color w:val="000000" w:themeColor="text1"/>
          <w:sz w:val="22"/>
          <w:szCs w:val="22"/>
          <w:u w:val="single"/>
        </w:rPr>
      </w:pPr>
    </w:p>
    <w:p w14:paraId="79719914" w14:textId="77777777" w:rsidR="00605F5B" w:rsidRPr="00EA13EA" w:rsidRDefault="00605F5B" w:rsidP="00605F5B">
      <w:pPr>
        <w:rPr>
          <w:rFonts w:ascii="Arial" w:eastAsia="Arial" w:hAnsi="Arial" w:cs="Arial"/>
          <w:color w:val="000000" w:themeColor="text1"/>
          <w:sz w:val="22"/>
          <w:szCs w:val="22"/>
        </w:rPr>
      </w:pPr>
      <w:r>
        <w:rPr>
          <w:rFonts w:ascii="Arial" w:eastAsia="Arial" w:hAnsi="Arial" w:cs="Arial"/>
          <w:color w:val="000000" w:themeColor="text1"/>
          <w:sz w:val="22"/>
          <w:szCs w:val="22"/>
        </w:rPr>
        <w:t>Understanding the C</w:t>
      </w:r>
      <w:r w:rsidRPr="00EA13EA">
        <w:rPr>
          <w:rFonts w:ascii="Arial" w:eastAsia="Arial" w:hAnsi="Arial" w:cs="Arial"/>
          <w:color w:val="000000" w:themeColor="text1"/>
          <w:sz w:val="22"/>
          <w:szCs w:val="22"/>
        </w:rPr>
        <w:t xml:space="preserve">lient’s project budget is a </w:t>
      </w:r>
      <w:r>
        <w:rPr>
          <w:rFonts w:ascii="Arial" w:eastAsia="Arial" w:hAnsi="Arial" w:cs="Arial"/>
          <w:color w:val="000000" w:themeColor="text1"/>
          <w:sz w:val="22"/>
          <w:szCs w:val="22"/>
        </w:rPr>
        <w:t>great benefit to the C</w:t>
      </w:r>
      <w:r w:rsidRPr="00EA13EA">
        <w:rPr>
          <w:rFonts w:ascii="Arial" w:eastAsia="Arial" w:hAnsi="Arial" w:cs="Arial"/>
          <w:color w:val="000000" w:themeColor="text1"/>
          <w:sz w:val="22"/>
          <w:szCs w:val="22"/>
        </w:rPr>
        <w:t>ontractor’s team early in the tendering process. With a better understanding of the decisions made ea</w:t>
      </w:r>
      <w:r>
        <w:rPr>
          <w:rFonts w:ascii="Arial" w:eastAsia="Arial" w:hAnsi="Arial" w:cs="Arial"/>
          <w:color w:val="000000" w:themeColor="text1"/>
          <w:sz w:val="22"/>
          <w:szCs w:val="22"/>
        </w:rPr>
        <w:t>rly by the design team and the Client in setting the budget, C</w:t>
      </w:r>
      <w:r w:rsidRPr="00EA13EA">
        <w:rPr>
          <w:rFonts w:ascii="Arial" w:eastAsia="Arial" w:hAnsi="Arial" w:cs="Arial"/>
          <w:color w:val="000000" w:themeColor="text1"/>
          <w:sz w:val="22"/>
          <w:szCs w:val="22"/>
        </w:rPr>
        <w:t>ontractors can help test the cost plan early in the design process.</w:t>
      </w:r>
      <w:r>
        <w:rPr>
          <w:rFonts w:ascii="Arial" w:eastAsia="Arial" w:hAnsi="Arial" w:cs="Arial"/>
          <w:color w:val="000000" w:themeColor="text1"/>
          <w:sz w:val="22"/>
          <w:szCs w:val="22"/>
        </w:rPr>
        <w:t xml:space="preserve"> This in turn will provide the C</w:t>
      </w:r>
      <w:r w:rsidRPr="00EA13EA">
        <w:rPr>
          <w:rFonts w:ascii="Arial" w:eastAsia="Arial" w:hAnsi="Arial" w:cs="Arial"/>
          <w:color w:val="000000" w:themeColor="text1"/>
          <w:sz w:val="22"/>
          <w:szCs w:val="22"/>
        </w:rPr>
        <w:t xml:space="preserve">lient with best value solutions, so that early choices are only designed once rather than trying to match a budget later </w:t>
      </w:r>
      <w:r>
        <w:rPr>
          <w:rFonts w:ascii="Arial" w:eastAsia="Arial" w:hAnsi="Arial" w:cs="Arial"/>
          <w:color w:val="000000" w:themeColor="text1"/>
          <w:sz w:val="22"/>
          <w:szCs w:val="22"/>
        </w:rPr>
        <w:t>in the design process once the C</w:t>
      </w:r>
      <w:r w:rsidRPr="00EA13EA">
        <w:rPr>
          <w:rFonts w:ascii="Arial" w:eastAsia="Arial" w:hAnsi="Arial" w:cs="Arial"/>
          <w:color w:val="000000" w:themeColor="text1"/>
          <w:sz w:val="22"/>
          <w:szCs w:val="22"/>
        </w:rPr>
        <w:t>ontractor is involved using a value engineering approach. The following topics explain this rationale:</w:t>
      </w:r>
    </w:p>
    <w:p w14:paraId="160A8569" w14:textId="77777777" w:rsidR="00605F5B" w:rsidRPr="00EA13EA" w:rsidRDefault="00605F5B" w:rsidP="00605F5B">
      <w:pPr>
        <w:rPr>
          <w:rFonts w:ascii="Arial" w:eastAsia="Arial" w:hAnsi="Arial" w:cs="Arial"/>
          <w:color w:val="000000" w:themeColor="text1"/>
          <w:sz w:val="22"/>
          <w:szCs w:val="22"/>
        </w:rPr>
      </w:pPr>
    </w:p>
    <w:p w14:paraId="2CACCB69" w14:textId="77777777" w:rsidR="00605F5B" w:rsidRPr="00EA13EA" w:rsidRDefault="00605F5B" w:rsidP="00605F5B">
      <w:pPr>
        <w:numPr>
          <w:ilvl w:val="0"/>
          <w:numId w:val="8"/>
        </w:numPr>
        <w:pBdr>
          <w:top w:val="none" w:sz="0" w:space="0" w:color="000000"/>
          <w:left w:val="none" w:sz="0" w:space="0" w:color="000000"/>
          <w:bottom w:val="none" w:sz="0" w:space="0" w:color="000000"/>
          <w:right w:val="none" w:sz="0" w:space="0" w:color="000000"/>
          <w:between w:val="none" w:sz="0" w:space="0" w:color="000000"/>
        </w:pBdr>
        <w:spacing w:line="259" w:lineRule="auto"/>
        <w:ind w:left="360"/>
        <w:contextualSpacing/>
        <w:rPr>
          <w:rFonts w:ascii="Arial" w:eastAsia="Arial" w:hAnsi="Arial" w:cs="Arial"/>
          <w:color w:val="000000" w:themeColor="text1"/>
          <w:sz w:val="22"/>
          <w:szCs w:val="22"/>
        </w:rPr>
      </w:pPr>
      <w:r w:rsidRPr="00EA13EA">
        <w:rPr>
          <w:rFonts w:ascii="Arial" w:eastAsia="Arial" w:hAnsi="Arial" w:cs="Arial"/>
          <w:b/>
          <w:i/>
          <w:color w:val="000000" w:themeColor="text1"/>
          <w:sz w:val="22"/>
          <w:szCs w:val="22"/>
        </w:rPr>
        <w:t>Early Contractor Engagement</w:t>
      </w:r>
      <w:r w:rsidRPr="00EA13EA">
        <w:rPr>
          <w:rFonts w:ascii="Arial" w:eastAsia="Arial" w:hAnsi="Arial" w:cs="Arial"/>
          <w:color w:val="000000" w:themeColor="text1"/>
          <w:sz w:val="22"/>
          <w:szCs w:val="22"/>
        </w:rPr>
        <w:t xml:space="preserve"> – Contrac</w:t>
      </w:r>
      <w:r>
        <w:rPr>
          <w:rFonts w:ascii="Arial" w:eastAsia="Arial" w:hAnsi="Arial" w:cs="Arial"/>
          <w:color w:val="000000" w:themeColor="text1"/>
          <w:sz w:val="22"/>
          <w:szCs w:val="22"/>
        </w:rPr>
        <w:t>tors can help the C</w:t>
      </w:r>
      <w:r w:rsidRPr="00EA13EA">
        <w:rPr>
          <w:rFonts w:ascii="Arial" w:eastAsia="Arial" w:hAnsi="Arial" w:cs="Arial"/>
          <w:color w:val="000000" w:themeColor="text1"/>
          <w:sz w:val="22"/>
          <w:szCs w:val="22"/>
        </w:rPr>
        <w:t>lient’s team set the strategic design direction by assessment of benchmark data for typical construction solutions i.e. frame type, envelope option and M&amp;E performance. The supply chain can be engaged to assist in these decisions by offering early advice on innovation, outline thermal modelling, buildability and early BIM information to assist in design coordination.</w:t>
      </w:r>
    </w:p>
    <w:p w14:paraId="7C0452CF" w14:textId="77777777" w:rsidR="00605F5B" w:rsidRPr="00EA13EA" w:rsidRDefault="00605F5B" w:rsidP="00605F5B">
      <w:pPr>
        <w:pBdr>
          <w:top w:val="none" w:sz="0" w:space="0" w:color="000000"/>
          <w:left w:val="none" w:sz="0" w:space="0" w:color="000000"/>
          <w:bottom w:val="none" w:sz="0" w:space="0" w:color="000000"/>
          <w:right w:val="none" w:sz="0" w:space="0" w:color="000000"/>
          <w:between w:val="none" w:sz="0" w:space="0" w:color="000000"/>
        </w:pBdr>
        <w:spacing w:line="259" w:lineRule="auto"/>
        <w:ind w:left="360"/>
        <w:rPr>
          <w:rFonts w:ascii="Arial" w:eastAsia="Arial" w:hAnsi="Arial" w:cs="Arial"/>
          <w:color w:val="000000" w:themeColor="text1"/>
          <w:sz w:val="22"/>
          <w:szCs w:val="22"/>
        </w:rPr>
      </w:pPr>
    </w:p>
    <w:p w14:paraId="4CE9BCF8" w14:textId="77777777" w:rsidR="00605F5B" w:rsidRPr="00EA13EA" w:rsidRDefault="00605F5B" w:rsidP="00605F5B">
      <w:pPr>
        <w:numPr>
          <w:ilvl w:val="0"/>
          <w:numId w:val="8"/>
        </w:numPr>
        <w:pBdr>
          <w:top w:val="none" w:sz="0" w:space="0" w:color="000000"/>
          <w:left w:val="none" w:sz="0" w:space="0" w:color="000000"/>
          <w:bottom w:val="none" w:sz="0" w:space="0" w:color="000000"/>
          <w:right w:val="none" w:sz="0" w:space="0" w:color="000000"/>
          <w:between w:val="none" w:sz="0" w:space="0" w:color="000000"/>
        </w:pBdr>
        <w:spacing w:line="259" w:lineRule="auto"/>
        <w:ind w:left="360"/>
        <w:contextualSpacing/>
        <w:rPr>
          <w:rFonts w:ascii="Arial" w:eastAsia="Arial" w:hAnsi="Arial" w:cs="Arial"/>
          <w:i/>
          <w:color w:val="000000" w:themeColor="text1"/>
          <w:sz w:val="22"/>
          <w:szCs w:val="22"/>
        </w:rPr>
      </w:pPr>
      <w:r w:rsidRPr="00EA13EA">
        <w:rPr>
          <w:rFonts w:ascii="Arial" w:eastAsia="Arial" w:hAnsi="Arial" w:cs="Arial"/>
          <w:b/>
          <w:i/>
          <w:color w:val="000000" w:themeColor="text1"/>
          <w:sz w:val="22"/>
          <w:szCs w:val="22"/>
        </w:rPr>
        <w:t xml:space="preserve">Correct Risk Allocations </w:t>
      </w:r>
      <w:r w:rsidRPr="00EA13EA">
        <w:rPr>
          <w:rFonts w:ascii="Arial" w:eastAsia="Arial" w:hAnsi="Arial" w:cs="Arial"/>
          <w:color w:val="000000" w:themeColor="text1"/>
          <w:sz w:val="22"/>
          <w:szCs w:val="22"/>
        </w:rPr>
        <w:t>- The joint allocati</w:t>
      </w:r>
      <w:r>
        <w:rPr>
          <w:rFonts w:ascii="Arial" w:eastAsia="Arial" w:hAnsi="Arial" w:cs="Arial"/>
          <w:color w:val="000000" w:themeColor="text1"/>
          <w:sz w:val="22"/>
          <w:szCs w:val="22"/>
        </w:rPr>
        <w:t>on of risk contingency by both Client side and C</w:t>
      </w:r>
      <w:r w:rsidRPr="00EA13EA">
        <w:rPr>
          <w:rFonts w:ascii="Arial" w:eastAsia="Arial" w:hAnsi="Arial" w:cs="Arial"/>
          <w:color w:val="000000" w:themeColor="text1"/>
          <w:sz w:val="22"/>
          <w:szCs w:val="22"/>
        </w:rPr>
        <w:t xml:space="preserve">ontractor side can ensure the budget is appropriately risk managed, this is relevant to the choice of design solution and the construction build strategy. Contractors can assist in discussing and setting realistic risk and design contingencies by allowing the supply chain to gain an early understanding of the design. Visibility of the </w:t>
      </w:r>
      <w:r>
        <w:rPr>
          <w:rFonts w:ascii="Arial" w:eastAsia="Arial" w:hAnsi="Arial" w:cs="Arial"/>
          <w:color w:val="000000" w:themeColor="text1"/>
          <w:sz w:val="22"/>
          <w:szCs w:val="22"/>
        </w:rPr>
        <w:t>C</w:t>
      </w:r>
      <w:r w:rsidRPr="00EA13EA">
        <w:rPr>
          <w:rFonts w:ascii="Arial" w:eastAsia="Arial" w:hAnsi="Arial" w:cs="Arial"/>
          <w:color w:val="000000" w:themeColor="text1"/>
          <w:sz w:val="22"/>
          <w:szCs w:val="22"/>
        </w:rPr>
        <w:t>lient’s contingency provision is also essential as it engenders a true collaborative approach and allows for informed decisions to be made early on.</w:t>
      </w:r>
      <w:r w:rsidRPr="00EA13EA">
        <w:rPr>
          <w:rFonts w:ascii="Arial" w:eastAsia="Arial" w:hAnsi="Arial" w:cs="Arial"/>
          <w:i/>
          <w:color w:val="000000" w:themeColor="text1"/>
          <w:sz w:val="22"/>
          <w:szCs w:val="22"/>
        </w:rPr>
        <w:t xml:space="preserve">    </w:t>
      </w:r>
    </w:p>
    <w:p w14:paraId="3E0353FB" w14:textId="77777777" w:rsidR="00605F5B" w:rsidRPr="00EA13EA" w:rsidRDefault="00605F5B" w:rsidP="00605F5B">
      <w:pPr>
        <w:pBdr>
          <w:top w:val="none" w:sz="0" w:space="0" w:color="000000"/>
          <w:left w:val="none" w:sz="0" w:space="0" w:color="000000"/>
          <w:bottom w:val="none" w:sz="0" w:space="0" w:color="000000"/>
          <w:right w:val="none" w:sz="0" w:space="0" w:color="000000"/>
          <w:between w:val="none" w:sz="0" w:space="0" w:color="000000"/>
        </w:pBdr>
        <w:spacing w:line="259" w:lineRule="auto"/>
        <w:ind w:left="720"/>
        <w:rPr>
          <w:rFonts w:ascii="Arial" w:eastAsia="Arial" w:hAnsi="Arial" w:cs="Arial"/>
          <w:b/>
          <w:i/>
          <w:color w:val="000000" w:themeColor="text1"/>
          <w:sz w:val="22"/>
          <w:szCs w:val="22"/>
        </w:rPr>
      </w:pPr>
    </w:p>
    <w:p w14:paraId="20B98E84" w14:textId="77777777" w:rsidR="00605F5B" w:rsidRPr="00EA13EA" w:rsidRDefault="00605F5B" w:rsidP="00605F5B">
      <w:pPr>
        <w:numPr>
          <w:ilvl w:val="0"/>
          <w:numId w:val="8"/>
        </w:numPr>
        <w:pBdr>
          <w:top w:val="none" w:sz="0" w:space="0" w:color="000000"/>
          <w:left w:val="none" w:sz="0" w:space="0" w:color="000000"/>
          <w:bottom w:val="none" w:sz="0" w:space="0" w:color="000000"/>
          <w:right w:val="none" w:sz="0" w:space="0" w:color="000000"/>
          <w:between w:val="none" w:sz="0" w:space="0" w:color="000000"/>
        </w:pBdr>
        <w:spacing w:after="160" w:line="259" w:lineRule="auto"/>
        <w:ind w:left="360"/>
        <w:contextualSpacing/>
        <w:rPr>
          <w:rFonts w:ascii="Arial" w:eastAsia="Arial" w:hAnsi="Arial" w:cs="Arial"/>
          <w:color w:val="000000" w:themeColor="text1"/>
          <w:sz w:val="22"/>
          <w:szCs w:val="22"/>
        </w:rPr>
      </w:pPr>
      <w:r w:rsidRPr="00EA13EA">
        <w:rPr>
          <w:rFonts w:ascii="Arial" w:eastAsia="Arial" w:hAnsi="Arial" w:cs="Arial"/>
          <w:b/>
          <w:i/>
          <w:color w:val="000000" w:themeColor="text1"/>
          <w:sz w:val="22"/>
          <w:szCs w:val="22"/>
        </w:rPr>
        <w:t>Work Package Cost Validation</w:t>
      </w:r>
      <w:r w:rsidRPr="00EA13EA">
        <w:rPr>
          <w:rFonts w:ascii="Arial" w:eastAsia="Arial" w:hAnsi="Arial" w:cs="Arial"/>
          <w:color w:val="000000" w:themeColor="text1"/>
          <w:sz w:val="22"/>
          <w:szCs w:val="22"/>
        </w:rPr>
        <w:t xml:space="preserve"> - The understanding of cost allocation for key packages within an initial cost plan is essential to support the early outline design strategy. With early</w:t>
      </w:r>
      <w:r>
        <w:rPr>
          <w:rFonts w:ascii="Arial" w:eastAsia="Arial" w:hAnsi="Arial" w:cs="Arial"/>
          <w:color w:val="000000" w:themeColor="text1"/>
          <w:sz w:val="22"/>
          <w:szCs w:val="22"/>
        </w:rPr>
        <w:t xml:space="preserve"> advice from the supply chain, C</w:t>
      </w:r>
      <w:r w:rsidRPr="00EA13EA">
        <w:rPr>
          <w:rFonts w:ascii="Arial" w:eastAsia="Arial" w:hAnsi="Arial" w:cs="Arial"/>
          <w:color w:val="000000" w:themeColor="text1"/>
          <w:sz w:val="22"/>
          <w:szCs w:val="22"/>
        </w:rPr>
        <w:t>ontractors can offer initial market testing against outline design solutions to ensure a robust cost is possible for the key packages.</w:t>
      </w:r>
    </w:p>
    <w:p w14:paraId="099D18A0" w14:textId="77777777" w:rsidR="00605F5B" w:rsidRPr="00EA13EA" w:rsidRDefault="00605F5B" w:rsidP="00605F5B">
      <w:pPr>
        <w:rPr>
          <w:rFonts w:ascii="Arial" w:eastAsia="Arial" w:hAnsi="Arial" w:cs="Arial"/>
          <w:b/>
          <w:color w:val="000000" w:themeColor="text1"/>
          <w:sz w:val="22"/>
          <w:szCs w:val="22"/>
        </w:rPr>
      </w:pPr>
    </w:p>
    <w:p w14:paraId="6AC66E37" w14:textId="77777777" w:rsidR="00605F5B" w:rsidRPr="00EA13EA" w:rsidRDefault="00605F5B" w:rsidP="00605F5B">
      <w:pPr>
        <w:rPr>
          <w:rFonts w:ascii="Arial" w:eastAsia="Arial" w:hAnsi="Arial" w:cs="Arial"/>
          <w:b/>
          <w:color w:val="000000" w:themeColor="text1"/>
          <w:sz w:val="22"/>
          <w:szCs w:val="22"/>
        </w:rPr>
      </w:pPr>
      <w:r w:rsidRPr="00EA13EA">
        <w:rPr>
          <w:rFonts w:ascii="Arial" w:eastAsia="Arial" w:hAnsi="Arial" w:cs="Arial"/>
          <w:b/>
          <w:color w:val="000000" w:themeColor="text1"/>
          <w:sz w:val="22"/>
          <w:szCs w:val="22"/>
        </w:rPr>
        <w:t>Suggested Way Forward</w:t>
      </w:r>
    </w:p>
    <w:p w14:paraId="597F27BE"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Recognising the above the following suggested approach could be a benefit to all parties.</w:t>
      </w:r>
    </w:p>
    <w:p w14:paraId="7E249649" w14:textId="77777777" w:rsidR="00605F5B" w:rsidRPr="00EA13EA" w:rsidRDefault="00605F5B" w:rsidP="00605F5B">
      <w:pPr>
        <w:rPr>
          <w:rFonts w:ascii="Arial" w:eastAsia="Arial" w:hAnsi="Arial" w:cs="Arial"/>
          <w:b/>
          <w:i/>
          <w:color w:val="000000" w:themeColor="text1"/>
          <w:sz w:val="22"/>
          <w:szCs w:val="22"/>
        </w:rPr>
      </w:pPr>
    </w:p>
    <w:p w14:paraId="5CA66ECC"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b/>
          <w:i/>
          <w:color w:val="000000" w:themeColor="text1"/>
          <w:sz w:val="22"/>
          <w:szCs w:val="22"/>
        </w:rPr>
        <w:t>Tender Stage 1</w:t>
      </w:r>
      <w:r w:rsidRPr="00EA13EA">
        <w:rPr>
          <w:rFonts w:ascii="Arial" w:eastAsia="Arial" w:hAnsi="Arial" w:cs="Arial"/>
          <w:color w:val="000000" w:themeColor="text1"/>
          <w:sz w:val="22"/>
          <w:szCs w:val="22"/>
        </w:rPr>
        <w:t xml:space="preserve"> </w:t>
      </w:r>
      <w:r w:rsidRPr="00EA13EA">
        <w:rPr>
          <w:rFonts w:ascii="Arial" w:eastAsia="Arial" w:hAnsi="Arial" w:cs="Arial"/>
          <w:b/>
          <w:i/>
          <w:color w:val="000000" w:themeColor="text1"/>
          <w:sz w:val="22"/>
          <w:szCs w:val="22"/>
        </w:rPr>
        <w:t>– (</w:t>
      </w:r>
      <w:r>
        <w:rPr>
          <w:rFonts w:ascii="Arial" w:eastAsia="Arial" w:hAnsi="Arial" w:cs="Arial"/>
          <w:b/>
          <w:i/>
          <w:color w:val="000000" w:themeColor="text1"/>
          <w:sz w:val="22"/>
          <w:szCs w:val="22"/>
        </w:rPr>
        <w:t>Mini-C</w:t>
      </w:r>
      <w:r w:rsidRPr="00EA13EA">
        <w:rPr>
          <w:rFonts w:ascii="Arial" w:eastAsia="Arial" w:hAnsi="Arial" w:cs="Arial"/>
          <w:b/>
          <w:i/>
          <w:color w:val="000000" w:themeColor="text1"/>
          <w:sz w:val="22"/>
          <w:szCs w:val="22"/>
        </w:rPr>
        <w:t>ompetition stage)</w:t>
      </w:r>
      <w:r w:rsidRPr="00EA13EA">
        <w:rPr>
          <w:rFonts w:ascii="Arial" w:eastAsia="Arial" w:hAnsi="Arial" w:cs="Arial"/>
          <w:color w:val="000000" w:themeColor="text1"/>
          <w:sz w:val="22"/>
          <w:szCs w:val="22"/>
        </w:rPr>
        <w:t xml:space="preserve"> – The provision of a high level cost plan detailing the main package or elemental allowances and high level design decisions will p</w:t>
      </w:r>
      <w:r>
        <w:rPr>
          <w:rFonts w:ascii="Arial" w:eastAsia="Arial" w:hAnsi="Arial" w:cs="Arial"/>
          <w:color w:val="000000" w:themeColor="text1"/>
          <w:sz w:val="22"/>
          <w:szCs w:val="22"/>
        </w:rPr>
        <w:t>rovide the opportunity for the C</w:t>
      </w:r>
      <w:r w:rsidRPr="00EA13EA">
        <w:rPr>
          <w:rFonts w:ascii="Arial" w:eastAsia="Arial" w:hAnsi="Arial" w:cs="Arial"/>
          <w:color w:val="000000" w:themeColor="text1"/>
          <w:sz w:val="22"/>
          <w:szCs w:val="22"/>
        </w:rPr>
        <w:t>ontractors to work through the proposed scheme, ideally on an element by element basis, by checking the quantities and any proposed specification aga</w:t>
      </w:r>
      <w:r>
        <w:rPr>
          <w:rFonts w:ascii="Arial" w:eastAsia="Arial" w:hAnsi="Arial" w:cs="Arial"/>
          <w:color w:val="000000" w:themeColor="text1"/>
          <w:sz w:val="22"/>
          <w:szCs w:val="22"/>
        </w:rPr>
        <w:t>inst C</w:t>
      </w:r>
      <w:r w:rsidRPr="00EA13EA">
        <w:rPr>
          <w:rFonts w:ascii="Arial" w:eastAsia="Arial" w:hAnsi="Arial" w:cs="Arial"/>
          <w:color w:val="000000" w:themeColor="text1"/>
          <w:sz w:val="22"/>
          <w:szCs w:val="22"/>
        </w:rPr>
        <w:t>ontractors ‘as built’ cost data.</w:t>
      </w:r>
    </w:p>
    <w:p w14:paraId="77F560BF" w14:textId="77777777" w:rsidR="00605F5B" w:rsidRPr="00EA13EA" w:rsidRDefault="00605F5B" w:rsidP="00605F5B">
      <w:pPr>
        <w:rPr>
          <w:rFonts w:ascii="Arial" w:eastAsia="Arial" w:hAnsi="Arial" w:cs="Arial"/>
          <w:color w:val="000000" w:themeColor="text1"/>
          <w:sz w:val="22"/>
          <w:szCs w:val="22"/>
        </w:rPr>
      </w:pPr>
    </w:p>
    <w:p w14:paraId="1B8D7B05"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 xml:space="preserve">The non-scoring cost-plan question suggested within the </w:t>
      </w:r>
      <w:r>
        <w:rPr>
          <w:rFonts w:ascii="Arial" w:eastAsia="Arial" w:hAnsi="Arial" w:cs="Arial"/>
          <w:color w:val="000000" w:themeColor="text1"/>
          <w:sz w:val="22"/>
          <w:szCs w:val="22"/>
        </w:rPr>
        <w:t>M</w:t>
      </w:r>
      <w:r w:rsidRPr="00EA13EA">
        <w:rPr>
          <w:rFonts w:ascii="Arial" w:eastAsia="Arial" w:hAnsi="Arial" w:cs="Arial"/>
          <w:color w:val="000000" w:themeColor="text1"/>
          <w:sz w:val="22"/>
          <w:szCs w:val="22"/>
        </w:rPr>
        <w:t>ini</w:t>
      </w:r>
      <w:r>
        <w:rPr>
          <w:rFonts w:ascii="Arial" w:eastAsia="Arial" w:hAnsi="Arial" w:cs="Arial"/>
          <w:color w:val="000000" w:themeColor="text1"/>
          <w:sz w:val="22"/>
          <w:szCs w:val="22"/>
        </w:rPr>
        <w:t>-C</w:t>
      </w:r>
      <w:r w:rsidRPr="00EA13EA">
        <w:rPr>
          <w:rFonts w:ascii="Arial" w:eastAsia="Arial" w:hAnsi="Arial" w:cs="Arial"/>
          <w:color w:val="000000" w:themeColor="text1"/>
          <w:sz w:val="22"/>
          <w:szCs w:val="22"/>
        </w:rPr>
        <w:t>omp</w:t>
      </w:r>
      <w:r>
        <w:rPr>
          <w:rFonts w:ascii="Arial" w:eastAsia="Arial" w:hAnsi="Arial" w:cs="Arial"/>
          <w:color w:val="000000" w:themeColor="text1"/>
          <w:sz w:val="22"/>
          <w:szCs w:val="22"/>
        </w:rPr>
        <w:t>etition document template allows C</w:t>
      </w:r>
      <w:r w:rsidRPr="00EA13EA">
        <w:rPr>
          <w:rFonts w:ascii="Arial" w:eastAsia="Arial" w:hAnsi="Arial" w:cs="Arial"/>
          <w:color w:val="000000" w:themeColor="text1"/>
          <w:sz w:val="22"/>
          <w:szCs w:val="22"/>
        </w:rPr>
        <w:t xml:space="preserve">lients to gain high level comments on the cost plan allowances. However depending upon the information available, a more detailed cost plan could allow for a more detailed commentary at stage 1, to help set the scene for stage 2 early </w:t>
      </w:r>
      <w:r>
        <w:rPr>
          <w:rFonts w:ascii="Arial" w:eastAsia="Arial" w:hAnsi="Arial" w:cs="Arial"/>
          <w:color w:val="000000" w:themeColor="text1"/>
          <w:sz w:val="22"/>
          <w:szCs w:val="22"/>
        </w:rPr>
        <w:t>C</w:t>
      </w:r>
      <w:r w:rsidRPr="00EA13EA">
        <w:rPr>
          <w:rFonts w:ascii="Arial" w:eastAsia="Arial" w:hAnsi="Arial" w:cs="Arial"/>
          <w:color w:val="000000" w:themeColor="text1"/>
          <w:sz w:val="22"/>
          <w:szCs w:val="22"/>
        </w:rPr>
        <w:t>ontractor involvement.</w:t>
      </w:r>
    </w:p>
    <w:p w14:paraId="1DB53D92" w14:textId="77777777" w:rsidR="00605F5B" w:rsidRPr="00EA13EA" w:rsidRDefault="00605F5B" w:rsidP="00605F5B">
      <w:pPr>
        <w:rPr>
          <w:rFonts w:ascii="Arial" w:eastAsia="Arial" w:hAnsi="Arial" w:cs="Arial"/>
          <w:color w:val="000000" w:themeColor="text1"/>
          <w:sz w:val="22"/>
          <w:szCs w:val="22"/>
        </w:rPr>
      </w:pPr>
    </w:p>
    <w:p w14:paraId="4D07B9D8"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b/>
          <w:i/>
          <w:color w:val="000000" w:themeColor="text1"/>
          <w:sz w:val="22"/>
          <w:szCs w:val="22"/>
        </w:rPr>
        <w:t>Tender Stage 2</w:t>
      </w:r>
      <w:r w:rsidRPr="00EA13EA">
        <w:rPr>
          <w:rFonts w:ascii="Arial" w:eastAsia="Arial" w:hAnsi="Arial" w:cs="Arial"/>
          <w:color w:val="000000" w:themeColor="text1"/>
          <w:sz w:val="22"/>
          <w:szCs w:val="22"/>
        </w:rPr>
        <w:t xml:space="preserve"> </w:t>
      </w:r>
      <w:r>
        <w:rPr>
          <w:rFonts w:ascii="Arial" w:eastAsia="Arial" w:hAnsi="Arial" w:cs="Arial"/>
          <w:b/>
          <w:i/>
          <w:color w:val="000000" w:themeColor="text1"/>
          <w:sz w:val="22"/>
          <w:szCs w:val="22"/>
        </w:rPr>
        <w:t>– Pre-C</w:t>
      </w:r>
      <w:r w:rsidRPr="00EA13EA">
        <w:rPr>
          <w:rFonts w:ascii="Arial" w:eastAsia="Arial" w:hAnsi="Arial" w:cs="Arial"/>
          <w:b/>
          <w:i/>
          <w:color w:val="000000" w:themeColor="text1"/>
          <w:sz w:val="22"/>
          <w:szCs w:val="22"/>
        </w:rPr>
        <w:t>onstruction Services Agreement (PCSA)</w:t>
      </w:r>
      <w:r w:rsidRPr="00EA13EA">
        <w:rPr>
          <w:rFonts w:ascii="Arial" w:eastAsia="Arial" w:hAnsi="Arial" w:cs="Arial"/>
          <w:color w:val="000000" w:themeColor="text1"/>
          <w:sz w:val="22"/>
          <w:szCs w:val="22"/>
        </w:rPr>
        <w:t xml:space="preserve"> – </w:t>
      </w:r>
      <w:r>
        <w:rPr>
          <w:rFonts w:ascii="Arial" w:eastAsia="Arial" w:hAnsi="Arial" w:cs="Arial"/>
          <w:color w:val="000000" w:themeColor="text1"/>
          <w:sz w:val="22"/>
          <w:szCs w:val="22"/>
        </w:rPr>
        <w:t>An initial meeting between the C</w:t>
      </w:r>
      <w:r w:rsidRPr="00EA13EA">
        <w:rPr>
          <w:rFonts w:ascii="Arial" w:eastAsia="Arial" w:hAnsi="Arial" w:cs="Arial"/>
          <w:color w:val="000000" w:themeColor="text1"/>
          <w:sz w:val="22"/>
          <w:szCs w:val="22"/>
        </w:rPr>
        <w:t>lient’s team (includ</w:t>
      </w:r>
      <w:r>
        <w:rPr>
          <w:rFonts w:ascii="Arial" w:eastAsia="Arial" w:hAnsi="Arial" w:cs="Arial"/>
          <w:color w:val="000000" w:themeColor="text1"/>
          <w:sz w:val="22"/>
          <w:szCs w:val="22"/>
        </w:rPr>
        <w:t>ing designers) and the C</w:t>
      </w:r>
      <w:r w:rsidRPr="00EA13EA">
        <w:rPr>
          <w:rFonts w:ascii="Arial" w:eastAsia="Arial" w:hAnsi="Arial" w:cs="Arial"/>
          <w:color w:val="000000" w:themeColor="text1"/>
          <w:sz w:val="22"/>
          <w:szCs w:val="22"/>
        </w:rPr>
        <w:t xml:space="preserve">ontractor’s team to review budget assumptions early in Tender Stage 2 will enable agreement of a joint strategy on how best to collaboratively develop the Stage 2 cost plan. The Contractor can then </w:t>
      </w:r>
      <w:r>
        <w:rPr>
          <w:rFonts w:ascii="Arial" w:eastAsia="Arial" w:hAnsi="Arial" w:cs="Arial"/>
          <w:color w:val="000000" w:themeColor="text1"/>
          <w:sz w:val="22"/>
          <w:szCs w:val="22"/>
        </w:rPr>
        <w:t>assist in responding to future C</w:t>
      </w:r>
      <w:r w:rsidRPr="00EA13EA">
        <w:rPr>
          <w:rFonts w:ascii="Arial" w:eastAsia="Arial" w:hAnsi="Arial" w:cs="Arial"/>
          <w:color w:val="000000" w:themeColor="text1"/>
          <w:sz w:val="22"/>
          <w:szCs w:val="22"/>
        </w:rPr>
        <w:t>lient project reviews and agree a programme of market testing which would be aligned to the design team’s information flow via an agreed Stage 2 Information Required Schedule and Design Responsibility Matrix (including Contractor Design Portions) to support the PCSA.</w:t>
      </w:r>
    </w:p>
    <w:p w14:paraId="3C7168F6" w14:textId="77777777" w:rsidR="00605F5B" w:rsidRPr="00EA13EA" w:rsidRDefault="00605F5B" w:rsidP="00605F5B">
      <w:pPr>
        <w:rPr>
          <w:rFonts w:ascii="Arial" w:eastAsia="Arial" w:hAnsi="Arial" w:cs="Arial"/>
          <w:b/>
          <w:color w:val="000000" w:themeColor="text1"/>
          <w:sz w:val="22"/>
          <w:szCs w:val="22"/>
          <w:u w:val="single"/>
        </w:rPr>
      </w:pPr>
    </w:p>
    <w:p w14:paraId="65D488DF" w14:textId="77777777" w:rsidR="00605F5B" w:rsidRPr="00EA13EA" w:rsidRDefault="00605F5B" w:rsidP="00605F5B">
      <w:pPr>
        <w:rPr>
          <w:rFonts w:ascii="Arial" w:eastAsia="Arial" w:hAnsi="Arial" w:cs="Arial"/>
          <w:b/>
          <w:color w:val="000000" w:themeColor="text1"/>
          <w:sz w:val="22"/>
          <w:szCs w:val="22"/>
          <w:u w:val="single"/>
        </w:rPr>
      </w:pPr>
      <w:r w:rsidRPr="00EA13EA">
        <w:rPr>
          <w:color w:val="000000" w:themeColor="text1"/>
        </w:rPr>
        <w:br w:type="page"/>
      </w:r>
    </w:p>
    <w:p w14:paraId="2593B53F" w14:textId="77777777" w:rsidR="00605F5B" w:rsidRPr="00EA13EA" w:rsidRDefault="00605F5B" w:rsidP="00605F5B">
      <w:pPr>
        <w:rPr>
          <w:rFonts w:ascii="Arial" w:eastAsia="Arial" w:hAnsi="Arial" w:cs="Arial"/>
          <w:b/>
          <w:color w:val="000000" w:themeColor="text1"/>
          <w:sz w:val="22"/>
          <w:szCs w:val="22"/>
          <w:u w:val="single"/>
        </w:rPr>
      </w:pPr>
      <w:r w:rsidRPr="00EA13EA">
        <w:rPr>
          <w:rFonts w:ascii="Arial" w:eastAsia="Arial" w:hAnsi="Arial" w:cs="Arial"/>
          <w:b/>
          <w:color w:val="000000" w:themeColor="text1"/>
          <w:sz w:val="22"/>
          <w:szCs w:val="22"/>
          <w:u w:val="single"/>
        </w:rPr>
        <w:lastRenderedPageBreak/>
        <w:t xml:space="preserve">Appendix </w:t>
      </w:r>
      <w:r>
        <w:rPr>
          <w:rFonts w:ascii="Arial" w:eastAsia="Arial" w:hAnsi="Arial" w:cs="Arial"/>
          <w:b/>
          <w:color w:val="000000" w:themeColor="text1"/>
          <w:sz w:val="22"/>
          <w:szCs w:val="22"/>
          <w:u w:val="single"/>
        </w:rPr>
        <w:t>6</w:t>
      </w:r>
      <w:r w:rsidRPr="00EA13EA">
        <w:rPr>
          <w:rFonts w:ascii="Arial" w:eastAsia="Arial" w:hAnsi="Arial" w:cs="Arial"/>
          <w:b/>
          <w:color w:val="000000" w:themeColor="text1"/>
          <w:sz w:val="22"/>
          <w:szCs w:val="22"/>
          <w:u w:val="single"/>
        </w:rPr>
        <w:t>, Guidance Note – Open Book Accounting</w:t>
      </w:r>
    </w:p>
    <w:p w14:paraId="2E9CEA62" w14:textId="77777777" w:rsidR="00605F5B" w:rsidRPr="00EA13EA" w:rsidRDefault="00605F5B" w:rsidP="00605F5B">
      <w:pPr>
        <w:rPr>
          <w:rFonts w:ascii="Arial" w:eastAsia="Arial" w:hAnsi="Arial" w:cs="Arial"/>
          <w:b/>
          <w:color w:val="000000" w:themeColor="text1"/>
          <w:sz w:val="22"/>
          <w:szCs w:val="22"/>
          <w:u w:val="single"/>
        </w:rPr>
      </w:pPr>
    </w:p>
    <w:p w14:paraId="54D889CB"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i/>
          <w:color w:val="000000" w:themeColor="text1"/>
          <w:sz w:val="22"/>
          <w:szCs w:val="22"/>
        </w:rPr>
        <w:t>‘Open Book Accounting’ means the breakdown of all costs and charges of the Contractor and each of its subcontractors on an open book basis showing directly incurred costs and any mark up, profit element, management fee or other return for the Contractor or the subcontractor as far down the Contractor’s supply chain as reasonably possible.</w:t>
      </w:r>
      <w:r w:rsidRPr="00EA13EA">
        <w:rPr>
          <w:rFonts w:ascii="Arial" w:eastAsia="Arial" w:hAnsi="Arial" w:cs="Arial"/>
          <w:color w:val="000000" w:themeColor="text1"/>
          <w:sz w:val="22"/>
          <w:szCs w:val="22"/>
        </w:rPr>
        <w:t xml:space="preserve"> Source: HVF 20</w:t>
      </w:r>
      <w:r>
        <w:rPr>
          <w:rFonts w:ascii="Arial" w:eastAsia="Arial" w:hAnsi="Arial" w:cs="Arial"/>
          <w:color w:val="000000" w:themeColor="text1"/>
          <w:sz w:val="22"/>
          <w:szCs w:val="22"/>
        </w:rPr>
        <w:t>23</w:t>
      </w:r>
      <w:r w:rsidRPr="00EA13EA">
        <w:rPr>
          <w:rFonts w:ascii="Arial" w:eastAsia="Arial" w:hAnsi="Arial" w:cs="Arial"/>
          <w:color w:val="000000" w:themeColor="text1"/>
          <w:sz w:val="22"/>
          <w:szCs w:val="22"/>
        </w:rPr>
        <w:t xml:space="preserve"> Framework Agreement </w:t>
      </w:r>
    </w:p>
    <w:p w14:paraId="122B0292" w14:textId="77777777" w:rsidR="00605F5B" w:rsidRPr="00EA13EA" w:rsidRDefault="00605F5B" w:rsidP="00605F5B">
      <w:pPr>
        <w:rPr>
          <w:rFonts w:ascii="Arial" w:eastAsia="Arial" w:hAnsi="Arial" w:cs="Arial"/>
          <w:color w:val="000000" w:themeColor="text1"/>
          <w:sz w:val="22"/>
          <w:szCs w:val="22"/>
        </w:rPr>
      </w:pPr>
    </w:p>
    <w:p w14:paraId="170E5C01"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 xml:space="preserve">The key objective of open book accounting is to support </w:t>
      </w:r>
      <w:r>
        <w:rPr>
          <w:rFonts w:ascii="Arial" w:eastAsia="Arial" w:hAnsi="Arial" w:cs="Arial"/>
          <w:color w:val="000000" w:themeColor="text1"/>
          <w:sz w:val="22"/>
          <w:szCs w:val="22"/>
        </w:rPr>
        <w:t>better underlying value to the C</w:t>
      </w:r>
      <w:r w:rsidRPr="00EA13EA">
        <w:rPr>
          <w:rFonts w:ascii="Arial" w:eastAsia="Arial" w:hAnsi="Arial" w:cs="Arial"/>
          <w:color w:val="000000" w:themeColor="text1"/>
          <w:sz w:val="22"/>
          <w:szCs w:val="22"/>
        </w:rPr>
        <w:t xml:space="preserve">lient. ‘Two Stage Open Book’ creates processes that enable a Client to review and test all assumptions for design, cost, risk and programme at an early stage, whilst working in conjunction with the Contractor. </w:t>
      </w:r>
    </w:p>
    <w:p w14:paraId="1CEC5859" w14:textId="77777777" w:rsidR="00605F5B" w:rsidRPr="00EA13EA" w:rsidRDefault="00605F5B" w:rsidP="00605F5B">
      <w:pPr>
        <w:rPr>
          <w:rFonts w:ascii="Arial" w:eastAsia="Arial" w:hAnsi="Arial" w:cs="Arial"/>
          <w:color w:val="000000" w:themeColor="text1"/>
          <w:sz w:val="22"/>
          <w:szCs w:val="22"/>
        </w:rPr>
      </w:pPr>
    </w:p>
    <w:p w14:paraId="32061AD6"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 xml:space="preserve">This review and testing process creates new opportunities to achieve savings and improved value in the project as a whole, and in specific work/supply packages too. It takes place transparently and methodically within specified timescales under contract conditions, and therefore remains entirely within the </w:t>
      </w:r>
      <w:r>
        <w:rPr>
          <w:rFonts w:ascii="Arial" w:eastAsia="Arial" w:hAnsi="Arial" w:cs="Arial"/>
          <w:color w:val="000000" w:themeColor="text1"/>
          <w:sz w:val="22"/>
          <w:szCs w:val="22"/>
        </w:rPr>
        <w:t>C</w:t>
      </w:r>
      <w:r w:rsidRPr="00EA13EA">
        <w:rPr>
          <w:rFonts w:ascii="Arial" w:eastAsia="Arial" w:hAnsi="Arial" w:cs="Arial"/>
          <w:color w:val="000000" w:themeColor="text1"/>
          <w:sz w:val="22"/>
          <w:szCs w:val="22"/>
        </w:rPr>
        <w:t>lient's control.</w:t>
      </w:r>
    </w:p>
    <w:p w14:paraId="2F4048AD" w14:textId="77777777" w:rsidR="00605F5B" w:rsidRPr="00EA13EA" w:rsidRDefault="00605F5B" w:rsidP="00605F5B">
      <w:pPr>
        <w:rPr>
          <w:rFonts w:ascii="Arial" w:eastAsia="Arial" w:hAnsi="Arial" w:cs="Arial"/>
          <w:color w:val="000000" w:themeColor="text1"/>
          <w:sz w:val="22"/>
          <w:szCs w:val="22"/>
        </w:rPr>
      </w:pPr>
    </w:p>
    <w:p w14:paraId="5030F2E2"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Open book accounting requires the following:</w:t>
      </w:r>
    </w:p>
    <w:p w14:paraId="00E2A05F" w14:textId="77777777" w:rsidR="00605F5B" w:rsidRPr="00EA13EA" w:rsidRDefault="00605F5B" w:rsidP="00605F5B">
      <w:pPr>
        <w:rPr>
          <w:rFonts w:ascii="Arial" w:eastAsia="Arial" w:hAnsi="Arial" w:cs="Arial"/>
          <w:color w:val="000000" w:themeColor="text1"/>
          <w:sz w:val="22"/>
          <w:szCs w:val="22"/>
        </w:rPr>
      </w:pPr>
    </w:p>
    <w:p w14:paraId="112F0EF1" w14:textId="77777777" w:rsidR="00605F5B" w:rsidRPr="00EA13EA" w:rsidRDefault="00605F5B" w:rsidP="00605F5B">
      <w:pPr>
        <w:numPr>
          <w:ilvl w:val="0"/>
          <w:numId w:val="5"/>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0000" w:themeColor="text1"/>
          <w:sz w:val="22"/>
          <w:szCs w:val="22"/>
        </w:rPr>
      </w:pPr>
      <w:r>
        <w:rPr>
          <w:rFonts w:ascii="Arial" w:eastAsia="Arial" w:hAnsi="Arial" w:cs="Arial"/>
          <w:color w:val="000000" w:themeColor="text1"/>
          <w:sz w:val="22"/>
          <w:szCs w:val="22"/>
        </w:rPr>
        <w:t>That C</w:t>
      </w:r>
      <w:r w:rsidRPr="00EA13EA">
        <w:rPr>
          <w:rFonts w:ascii="Arial" w:eastAsia="Arial" w:hAnsi="Arial" w:cs="Arial"/>
          <w:color w:val="000000" w:themeColor="text1"/>
          <w:sz w:val="22"/>
          <w:szCs w:val="22"/>
        </w:rPr>
        <w:t>lients are committed to an integrated team</w:t>
      </w:r>
    </w:p>
    <w:p w14:paraId="555CF065" w14:textId="77777777" w:rsidR="00605F5B" w:rsidRPr="00EA13EA" w:rsidRDefault="00605F5B" w:rsidP="00605F5B">
      <w:pPr>
        <w:numPr>
          <w:ilvl w:val="0"/>
          <w:numId w:val="5"/>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0000" w:themeColor="text1"/>
          <w:sz w:val="22"/>
          <w:szCs w:val="22"/>
        </w:rPr>
      </w:pPr>
      <w:r w:rsidRPr="00EA13EA">
        <w:rPr>
          <w:rFonts w:ascii="Arial" w:eastAsia="Arial" w:hAnsi="Arial" w:cs="Arial"/>
          <w:color w:val="000000" w:themeColor="text1"/>
          <w:sz w:val="22"/>
          <w:szCs w:val="22"/>
        </w:rPr>
        <w:t>A collaborative approach to cost management</w:t>
      </w:r>
    </w:p>
    <w:p w14:paraId="697F248C" w14:textId="77777777" w:rsidR="00605F5B" w:rsidRPr="00EA13EA" w:rsidRDefault="00605F5B" w:rsidP="00605F5B">
      <w:pPr>
        <w:numPr>
          <w:ilvl w:val="0"/>
          <w:numId w:val="5"/>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0000" w:themeColor="text1"/>
          <w:sz w:val="22"/>
          <w:szCs w:val="22"/>
        </w:rPr>
      </w:pPr>
      <w:r w:rsidRPr="00EA13EA">
        <w:rPr>
          <w:rFonts w:ascii="Arial" w:eastAsia="Arial" w:hAnsi="Arial" w:cs="Arial"/>
          <w:color w:val="000000" w:themeColor="text1"/>
          <w:sz w:val="22"/>
          <w:szCs w:val="22"/>
        </w:rPr>
        <w:t>An appropriate use of incentives</w:t>
      </w:r>
    </w:p>
    <w:p w14:paraId="4DAA0CE3" w14:textId="77777777" w:rsidR="00605F5B" w:rsidRPr="00EA13EA" w:rsidRDefault="00605F5B" w:rsidP="00605F5B">
      <w:pPr>
        <w:numPr>
          <w:ilvl w:val="0"/>
          <w:numId w:val="5"/>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0000" w:themeColor="text1"/>
          <w:sz w:val="22"/>
          <w:szCs w:val="22"/>
        </w:rPr>
      </w:pPr>
      <w:r w:rsidRPr="00EA13EA">
        <w:rPr>
          <w:rFonts w:ascii="Arial" w:eastAsia="Arial" w:hAnsi="Arial" w:cs="Arial"/>
          <w:color w:val="000000" w:themeColor="text1"/>
          <w:sz w:val="22"/>
          <w:szCs w:val="22"/>
        </w:rPr>
        <w:t>A trusting, cooperative and proactive culture</w:t>
      </w:r>
    </w:p>
    <w:p w14:paraId="0FBD4E3D" w14:textId="77777777" w:rsidR="00605F5B" w:rsidRPr="00EA13EA" w:rsidRDefault="00605F5B" w:rsidP="00605F5B">
      <w:pPr>
        <w:numPr>
          <w:ilvl w:val="0"/>
          <w:numId w:val="5"/>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0000" w:themeColor="text1"/>
          <w:sz w:val="22"/>
          <w:szCs w:val="22"/>
        </w:rPr>
      </w:pPr>
      <w:r w:rsidRPr="00EA13EA">
        <w:rPr>
          <w:rFonts w:ascii="Arial" w:eastAsia="Arial" w:hAnsi="Arial" w:cs="Arial"/>
          <w:color w:val="000000" w:themeColor="text1"/>
          <w:sz w:val="22"/>
          <w:szCs w:val="22"/>
        </w:rPr>
        <w:t>An attitude of joint ownership of costs</w:t>
      </w:r>
    </w:p>
    <w:p w14:paraId="6C6F319B" w14:textId="77777777" w:rsidR="00605F5B" w:rsidRPr="00EA13EA" w:rsidRDefault="00605F5B" w:rsidP="00605F5B">
      <w:pPr>
        <w:numPr>
          <w:ilvl w:val="0"/>
          <w:numId w:val="5"/>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0000" w:themeColor="text1"/>
          <w:sz w:val="22"/>
          <w:szCs w:val="22"/>
        </w:rPr>
      </w:pPr>
      <w:r w:rsidRPr="00EA13EA">
        <w:rPr>
          <w:rFonts w:ascii="Arial" w:eastAsia="Arial" w:hAnsi="Arial" w:cs="Arial"/>
          <w:color w:val="000000" w:themeColor="text1"/>
          <w:sz w:val="22"/>
          <w:szCs w:val="22"/>
        </w:rPr>
        <w:t>Clear processes and timetable</w:t>
      </w:r>
    </w:p>
    <w:p w14:paraId="00CEF109" w14:textId="77777777" w:rsidR="00605F5B" w:rsidRPr="00EA13EA" w:rsidRDefault="00605F5B" w:rsidP="00605F5B">
      <w:pPr>
        <w:numPr>
          <w:ilvl w:val="0"/>
          <w:numId w:val="5"/>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0000" w:themeColor="text1"/>
          <w:sz w:val="22"/>
          <w:szCs w:val="22"/>
        </w:rPr>
      </w:pPr>
      <w:r w:rsidRPr="00EA13EA">
        <w:rPr>
          <w:rFonts w:ascii="Arial" w:eastAsia="Arial" w:hAnsi="Arial" w:cs="Arial"/>
          <w:color w:val="000000" w:themeColor="text1"/>
          <w:sz w:val="22"/>
          <w:szCs w:val="22"/>
        </w:rPr>
        <w:t>Clearly defined roles and responsibilities</w:t>
      </w:r>
    </w:p>
    <w:p w14:paraId="1E01A523" w14:textId="77777777" w:rsidR="00605F5B" w:rsidRPr="00EA13EA" w:rsidRDefault="00605F5B" w:rsidP="00605F5B">
      <w:pPr>
        <w:numPr>
          <w:ilvl w:val="0"/>
          <w:numId w:val="5"/>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0000" w:themeColor="text1"/>
          <w:sz w:val="22"/>
          <w:szCs w:val="22"/>
        </w:rPr>
      </w:pPr>
      <w:r w:rsidRPr="00EA13EA">
        <w:rPr>
          <w:rFonts w:ascii="Arial" w:eastAsia="Arial" w:hAnsi="Arial" w:cs="Arial"/>
          <w:color w:val="000000" w:themeColor="text1"/>
          <w:sz w:val="22"/>
          <w:szCs w:val="22"/>
        </w:rPr>
        <w:t>A focus on improving efficiency and effectiveness</w:t>
      </w:r>
    </w:p>
    <w:p w14:paraId="4028F267" w14:textId="77777777" w:rsidR="00605F5B" w:rsidRPr="0029398A" w:rsidRDefault="00605F5B" w:rsidP="00605F5B">
      <w:pPr>
        <w:numPr>
          <w:ilvl w:val="0"/>
          <w:numId w:val="5"/>
        </w:numPr>
        <w:pBdr>
          <w:top w:val="none" w:sz="0" w:space="0" w:color="000000"/>
          <w:left w:val="none" w:sz="0" w:space="0" w:color="000000"/>
          <w:bottom w:val="none" w:sz="0" w:space="0" w:color="000000"/>
          <w:right w:val="none" w:sz="0" w:space="0" w:color="000000"/>
          <w:between w:val="none" w:sz="0" w:space="0" w:color="000000"/>
        </w:pBdr>
        <w:spacing w:after="160" w:line="259" w:lineRule="auto"/>
        <w:contextualSpacing/>
        <w:rPr>
          <w:color w:val="000000" w:themeColor="text1"/>
          <w:sz w:val="22"/>
          <w:szCs w:val="22"/>
        </w:rPr>
      </w:pPr>
      <w:r w:rsidRPr="00EA13EA">
        <w:rPr>
          <w:rFonts w:ascii="Arial" w:eastAsia="Arial" w:hAnsi="Arial" w:cs="Arial"/>
          <w:color w:val="000000" w:themeColor="text1"/>
          <w:sz w:val="22"/>
          <w:szCs w:val="22"/>
        </w:rPr>
        <w:t>Ring fenced overhead and profit</w:t>
      </w:r>
    </w:p>
    <w:p w14:paraId="7DE831B8" w14:textId="77777777" w:rsidR="00605F5B" w:rsidRPr="00EA13EA" w:rsidRDefault="00605F5B" w:rsidP="00605F5B">
      <w:pPr>
        <w:pBdr>
          <w:top w:val="none" w:sz="0" w:space="0" w:color="000000"/>
          <w:left w:val="none" w:sz="0" w:space="0" w:color="000000"/>
          <w:bottom w:val="none" w:sz="0" w:space="0" w:color="000000"/>
          <w:right w:val="none" w:sz="0" w:space="0" w:color="000000"/>
          <w:between w:val="none" w:sz="0" w:space="0" w:color="000000"/>
        </w:pBdr>
        <w:spacing w:after="160" w:line="259" w:lineRule="auto"/>
        <w:ind w:left="720"/>
        <w:contextualSpacing/>
        <w:rPr>
          <w:color w:val="000000" w:themeColor="text1"/>
          <w:sz w:val="22"/>
          <w:szCs w:val="22"/>
        </w:rPr>
      </w:pPr>
    </w:p>
    <w:p w14:paraId="4FC84F56" w14:textId="77777777" w:rsidR="00605F5B" w:rsidRPr="00EA13EA" w:rsidRDefault="00605F5B" w:rsidP="00605F5B">
      <w:pPr>
        <w:pBdr>
          <w:top w:val="none" w:sz="0" w:space="0" w:color="000000"/>
          <w:left w:val="none" w:sz="0" w:space="0" w:color="000000"/>
          <w:bottom w:val="none" w:sz="0" w:space="0" w:color="000000"/>
          <w:right w:val="none" w:sz="0" w:space="0" w:color="000000"/>
          <w:between w:val="none" w:sz="0" w:space="0" w:color="000000"/>
        </w:pBdr>
        <w:spacing w:after="160" w:line="259" w:lineRule="auto"/>
        <w:rPr>
          <w:rFonts w:ascii="Arial" w:eastAsia="Arial" w:hAnsi="Arial" w:cs="Arial"/>
          <w:color w:val="000000" w:themeColor="text1"/>
          <w:sz w:val="22"/>
          <w:szCs w:val="22"/>
        </w:rPr>
      </w:pPr>
      <w:r w:rsidRPr="00EA13EA">
        <w:rPr>
          <w:rFonts w:ascii="Arial" w:eastAsia="Arial" w:hAnsi="Arial" w:cs="Arial"/>
          <w:color w:val="000000" w:themeColor="text1"/>
          <w:sz w:val="22"/>
          <w:szCs w:val="22"/>
        </w:rPr>
        <w:t>To provide cost transparency in an open book environment, the team should agree the following items:</w:t>
      </w:r>
    </w:p>
    <w:p w14:paraId="52987ADF" w14:textId="77777777" w:rsidR="00605F5B" w:rsidRPr="00EA13EA" w:rsidRDefault="00605F5B" w:rsidP="00605F5B">
      <w:pPr>
        <w:numPr>
          <w:ilvl w:val="0"/>
          <w:numId w:val="7"/>
        </w:numPr>
        <w:pBdr>
          <w:top w:val="none" w:sz="0" w:space="0" w:color="000000"/>
          <w:left w:val="none" w:sz="0" w:space="0" w:color="000000"/>
          <w:bottom w:val="none" w:sz="0" w:space="0" w:color="000000"/>
          <w:right w:val="none" w:sz="0" w:space="0" w:color="000000"/>
          <w:between w:val="none" w:sz="0" w:space="0" w:color="000000"/>
        </w:pBdr>
        <w:spacing w:after="160" w:line="259" w:lineRule="auto"/>
        <w:contextualSpacing/>
        <w:rPr>
          <w:rFonts w:ascii="Arial" w:eastAsia="Arial" w:hAnsi="Arial" w:cs="Arial"/>
          <w:color w:val="000000" w:themeColor="text1"/>
          <w:sz w:val="22"/>
          <w:szCs w:val="22"/>
        </w:rPr>
      </w:pPr>
      <w:r>
        <w:rPr>
          <w:rFonts w:ascii="Arial" w:eastAsia="Arial" w:hAnsi="Arial" w:cs="Arial"/>
          <w:color w:val="000000" w:themeColor="text1"/>
          <w:sz w:val="22"/>
          <w:szCs w:val="22"/>
        </w:rPr>
        <w:t>A Pre C</w:t>
      </w:r>
      <w:r w:rsidRPr="00EA13EA">
        <w:rPr>
          <w:rFonts w:ascii="Arial" w:eastAsia="Arial" w:hAnsi="Arial" w:cs="Arial"/>
          <w:color w:val="000000" w:themeColor="text1"/>
          <w:sz w:val="22"/>
          <w:szCs w:val="22"/>
        </w:rPr>
        <w:t>onstruction Services Agreement (PCSA)</w:t>
      </w:r>
    </w:p>
    <w:p w14:paraId="3EAE94AE" w14:textId="77777777" w:rsidR="00605F5B" w:rsidRPr="00EA13EA" w:rsidRDefault="00605F5B" w:rsidP="00605F5B">
      <w:pPr>
        <w:numPr>
          <w:ilvl w:val="0"/>
          <w:numId w:val="7"/>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0000" w:themeColor="text1"/>
          <w:sz w:val="22"/>
          <w:szCs w:val="22"/>
        </w:rPr>
      </w:pPr>
      <w:r w:rsidRPr="00EA13EA">
        <w:rPr>
          <w:rFonts w:ascii="Arial" w:eastAsia="Arial" w:hAnsi="Arial" w:cs="Arial"/>
          <w:color w:val="000000" w:themeColor="text1"/>
          <w:sz w:val="22"/>
          <w:szCs w:val="22"/>
        </w:rPr>
        <w:t>A full break down of the project budget including fees, surveys and contingencies</w:t>
      </w:r>
    </w:p>
    <w:p w14:paraId="4A8A9E9E" w14:textId="77777777" w:rsidR="00605F5B" w:rsidRPr="00EA13EA" w:rsidRDefault="00605F5B" w:rsidP="00605F5B">
      <w:pPr>
        <w:numPr>
          <w:ilvl w:val="0"/>
          <w:numId w:val="7"/>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0000" w:themeColor="text1"/>
          <w:sz w:val="22"/>
          <w:szCs w:val="22"/>
        </w:rPr>
      </w:pPr>
      <w:r w:rsidRPr="00EA13EA">
        <w:rPr>
          <w:rFonts w:ascii="Arial" w:eastAsia="Arial" w:hAnsi="Arial" w:cs="Arial"/>
          <w:color w:val="000000" w:themeColor="text1"/>
          <w:sz w:val="22"/>
          <w:szCs w:val="22"/>
        </w:rPr>
        <w:t>An agreed list of packages</w:t>
      </w:r>
    </w:p>
    <w:p w14:paraId="42F3F135" w14:textId="77777777" w:rsidR="00605F5B" w:rsidRPr="00EA13EA" w:rsidRDefault="00605F5B" w:rsidP="00605F5B">
      <w:pPr>
        <w:numPr>
          <w:ilvl w:val="0"/>
          <w:numId w:val="7"/>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0000" w:themeColor="text1"/>
          <w:sz w:val="22"/>
          <w:szCs w:val="22"/>
        </w:rPr>
      </w:pPr>
      <w:r w:rsidRPr="00EA13EA">
        <w:rPr>
          <w:rFonts w:ascii="Arial" w:eastAsia="Arial" w:hAnsi="Arial" w:cs="Arial"/>
          <w:color w:val="000000" w:themeColor="text1"/>
          <w:sz w:val="22"/>
          <w:szCs w:val="22"/>
        </w:rPr>
        <w:t>A list of subcontractor packages</w:t>
      </w:r>
    </w:p>
    <w:p w14:paraId="237967FB" w14:textId="77777777" w:rsidR="00605F5B" w:rsidRPr="00EA13EA" w:rsidRDefault="00605F5B" w:rsidP="00605F5B">
      <w:pPr>
        <w:numPr>
          <w:ilvl w:val="0"/>
          <w:numId w:val="7"/>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0000" w:themeColor="text1"/>
          <w:sz w:val="22"/>
          <w:szCs w:val="22"/>
        </w:rPr>
      </w:pPr>
      <w:r>
        <w:rPr>
          <w:rFonts w:ascii="Arial" w:eastAsia="Arial" w:hAnsi="Arial" w:cs="Arial"/>
          <w:color w:val="000000" w:themeColor="text1"/>
          <w:sz w:val="22"/>
          <w:szCs w:val="22"/>
        </w:rPr>
        <w:t>Single source c</w:t>
      </w:r>
      <w:r w:rsidRPr="00EA13EA">
        <w:rPr>
          <w:rFonts w:ascii="Arial" w:eastAsia="Arial" w:hAnsi="Arial" w:cs="Arial"/>
          <w:color w:val="000000" w:themeColor="text1"/>
          <w:sz w:val="22"/>
          <w:szCs w:val="22"/>
        </w:rPr>
        <w:t>ontractors</w:t>
      </w:r>
    </w:p>
    <w:p w14:paraId="0396C6FA" w14:textId="77777777" w:rsidR="00605F5B" w:rsidRPr="0029398A" w:rsidRDefault="00605F5B" w:rsidP="00605F5B">
      <w:pPr>
        <w:numPr>
          <w:ilvl w:val="0"/>
          <w:numId w:val="7"/>
        </w:numPr>
        <w:pBdr>
          <w:top w:val="none" w:sz="0" w:space="0" w:color="000000"/>
          <w:left w:val="none" w:sz="0" w:space="0" w:color="000000"/>
          <w:bottom w:val="none" w:sz="0" w:space="0" w:color="000000"/>
          <w:right w:val="none" w:sz="0" w:space="0" w:color="000000"/>
          <w:between w:val="none" w:sz="0" w:space="0" w:color="000000"/>
        </w:pBdr>
        <w:spacing w:after="160" w:line="259" w:lineRule="auto"/>
        <w:contextualSpacing/>
        <w:rPr>
          <w:color w:val="000000" w:themeColor="text1"/>
          <w:sz w:val="22"/>
          <w:szCs w:val="22"/>
        </w:rPr>
      </w:pPr>
      <w:r w:rsidRPr="00EA13EA">
        <w:rPr>
          <w:rFonts w:ascii="Arial" w:eastAsia="Arial" w:hAnsi="Arial" w:cs="Arial"/>
          <w:color w:val="000000" w:themeColor="text1"/>
          <w:sz w:val="22"/>
          <w:szCs w:val="22"/>
        </w:rPr>
        <w:t>Documentation used for pricing including Bills of Quantities, drawings and specification</w:t>
      </w:r>
    </w:p>
    <w:p w14:paraId="4A5C208A" w14:textId="77777777" w:rsidR="00605F5B" w:rsidRPr="00EA13EA" w:rsidRDefault="00605F5B" w:rsidP="00605F5B">
      <w:pPr>
        <w:pBdr>
          <w:top w:val="none" w:sz="0" w:space="0" w:color="000000"/>
          <w:left w:val="none" w:sz="0" w:space="0" w:color="000000"/>
          <w:bottom w:val="none" w:sz="0" w:space="0" w:color="000000"/>
          <w:right w:val="none" w:sz="0" w:space="0" w:color="000000"/>
          <w:between w:val="none" w:sz="0" w:space="0" w:color="000000"/>
        </w:pBdr>
        <w:spacing w:after="160" w:line="259" w:lineRule="auto"/>
        <w:ind w:left="720"/>
        <w:contextualSpacing/>
        <w:rPr>
          <w:color w:val="000000" w:themeColor="text1"/>
          <w:sz w:val="22"/>
          <w:szCs w:val="22"/>
        </w:rPr>
      </w:pPr>
    </w:p>
    <w:p w14:paraId="4B591F0E"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In analysing the subcontractor returns the team will have to take into consideration:</w:t>
      </w:r>
    </w:p>
    <w:p w14:paraId="35093C85" w14:textId="77777777" w:rsidR="00605F5B" w:rsidRPr="00EA13EA" w:rsidRDefault="00605F5B" w:rsidP="00605F5B">
      <w:pPr>
        <w:rPr>
          <w:rFonts w:ascii="Arial" w:eastAsia="Arial" w:hAnsi="Arial" w:cs="Arial"/>
          <w:color w:val="000000" w:themeColor="text1"/>
          <w:sz w:val="22"/>
          <w:szCs w:val="22"/>
        </w:rPr>
      </w:pPr>
    </w:p>
    <w:p w14:paraId="3E638B64" w14:textId="77777777" w:rsidR="00605F5B" w:rsidRPr="00EA13EA" w:rsidRDefault="00605F5B" w:rsidP="00605F5B">
      <w:pPr>
        <w:numPr>
          <w:ilvl w:val="0"/>
          <w:numId w:val="9"/>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0000" w:themeColor="text1"/>
          <w:sz w:val="22"/>
          <w:szCs w:val="22"/>
        </w:rPr>
      </w:pPr>
      <w:r w:rsidRPr="00EA13EA">
        <w:rPr>
          <w:rFonts w:ascii="Arial" w:eastAsia="Arial" w:hAnsi="Arial" w:cs="Arial"/>
          <w:color w:val="000000" w:themeColor="text1"/>
          <w:sz w:val="22"/>
          <w:szCs w:val="22"/>
        </w:rPr>
        <w:t>The number of returns (</w:t>
      </w:r>
      <w:r>
        <w:rPr>
          <w:rFonts w:ascii="Arial" w:eastAsia="Arial" w:hAnsi="Arial" w:cs="Arial"/>
          <w:color w:val="000000" w:themeColor="text1"/>
          <w:sz w:val="22"/>
          <w:szCs w:val="22"/>
        </w:rPr>
        <w:t xml:space="preserve">ideally a </w:t>
      </w:r>
      <w:r w:rsidRPr="00EA13EA">
        <w:rPr>
          <w:rFonts w:ascii="Arial" w:eastAsia="Arial" w:hAnsi="Arial" w:cs="Arial"/>
          <w:color w:val="000000" w:themeColor="text1"/>
          <w:sz w:val="22"/>
          <w:szCs w:val="22"/>
        </w:rPr>
        <w:t xml:space="preserve">minimum </w:t>
      </w:r>
      <w:r>
        <w:rPr>
          <w:rFonts w:ascii="Arial" w:eastAsia="Arial" w:hAnsi="Arial" w:cs="Arial"/>
          <w:color w:val="000000" w:themeColor="text1"/>
          <w:sz w:val="22"/>
          <w:szCs w:val="22"/>
        </w:rPr>
        <w:t xml:space="preserve">of </w:t>
      </w:r>
      <w:r w:rsidRPr="00EA13EA">
        <w:rPr>
          <w:rFonts w:ascii="Arial" w:eastAsia="Arial" w:hAnsi="Arial" w:cs="Arial"/>
          <w:color w:val="000000" w:themeColor="text1"/>
          <w:sz w:val="22"/>
          <w:szCs w:val="22"/>
        </w:rPr>
        <w:t>3)</w:t>
      </w:r>
    </w:p>
    <w:p w14:paraId="0BE74356" w14:textId="77777777" w:rsidR="00605F5B" w:rsidRPr="00EA13EA" w:rsidRDefault="00605F5B" w:rsidP="00605F5B">
      <w:pPr>
        <w:numPr>
          <w:ilvl w:val="0"/>
          <w:numId w:val="9"/>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0000" w:themeColor="text1"/>
          <w:sz w:val="22"/>
          <w:szCs w:val="22"/>
        </w:rPr>
      </w:pPr>
      <w:r w:rsidRPr="00EA13EA">
        <w:rPr>
          <w:rFonts w:ascii="Arial" w:eastAsia="Arial" w:hAnsi="Arial" w:cs="Arial"/>
          <w:color w:val="000000" w:themeColor="text1"/>
          <w:sz w:val="22"/>
          <w:szCs w:val="22"/>
        </w:rPr>
        <w:t>Gaps in subcontractors quotations that need to be plugged</w:t>
      </w:r>
    </w:p>
    <w:p w14:paraId="420F0313" w14:textId="77777777" w:rsidR="00605F5B" w:rsidRPr="00EA13EA" w:rsidRDefault="00605F5B" w:rsidP="00605F5B">
      <w:pPr>
        <w:numPr>
          <w:ilvl w:val="0"/>
          <w:numId w:val="9"/>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0000" w:themeColor="text1"/>
          <w:sz w:val="22"/>
          <w:szCs w:val="22"/>
        </w:rPr>
      </w:pPr>
      <w:r w:rsidRPr="00EA13EA">
        <w:rPr>
          <w:rFonts w:ascii="Arial" w:eastAsia="Arial" w:hAnsi="Arial" w:cs="Arial"/>
          <w:color w:val="000000" w:themeColor="text1"/>
          <w:sz w:val="22"/>
          <w:szCs w:val="22"/>
        </w:rPr>
        <w:t>Qualifications to quotes that need to be addressed</w:t>
      </w:r>
    </w:p>
    <w:p w14:paraId="54F5B8A8" w14:textId="77777777" w:rsidR="00605F5B" w:rsidRPr="00EA13EA" w:rsidRDefault="00605F5B" w:rsidP="00605F5B">
      <w:pPr>
        <w:numPr>
          <w:ilvl w:val="0"/>
          <w:numId w:val="9"/>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0000" w:themeColor="text1"/>
          <w:sz w:val="22"/>
          <w:szCs w:val="22"/>
        </w:rPr>
      </w:pPr>
      <w:r w:rsidRPr="00EA13EA">
        <w:rPr>
          <w:rFonts w:ascii="Arial" w:eastAsia="Arial" w:hAnsi="Arial" w:cs="Arial"/>
          <w:color w:val="000000" w:themeColor="text1"/>
          <w:sz w:val="22"/>
          <w:szCs w:val="22"/>
        </w:rPr>
        <w:t>Provisional items for elements still to be resolved</w:t>
      </w:r>
    </w:p>
    <w:p w14:paraId="71B9ED2E" w14:textId="77777777" w:rsidR="00605F5B" w:rsidRPr="00EA13EA" w:rsidRDefault="00605F5B" w:rsidP="00605F5B">
      <w:pPr>
        <w:numPr>
          <w:ilvl w:val="0"/>
          <w:numId w:val="9"/>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0000" w:themeColor="text1"/>
          <w:sz w:val="22"/>
          <w:szCs w:val="22"/>
        </w:rPr>
      </w:pPr>
      <w:r w:rsidRPr="00EA13EA">
        <w:rPr>
          <w:rFonts w:ascii="Arial" w:eastAsia="Arial" w:hAnsi="Arial" w:cs="Arial"/>
          <w:color w:val="000000" w:themeColor="text1"/>
          <w:sz w:val="22"/>
          <w:szCs w:val="22"/>
        </w:rPr>
        <w:t>Benchmarking with tier 2 and 3 quotations for single sourced contractors</w:t>
      </w:r>
    </w:p>
    <w:p w14:paraId="04CCE9FC" w14:textId="77777777" w:rsidR="00605F5B" w:rsidRPr="00EA13EA" w:rsidRDefault="00605F5B" w:rsidP="00605F5B">
      <w:pPr>
        <w:numPr>
          <w:ilvl w:val="0"/>
          <w:numId w:val="9"/>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0000" w:themeColor="text1"/>
          <w:sz w:val="22"/>
          <w:szCs w:val="22"/>
        </w:rPr>
      </w:pPr>
      <w:r w:rsidRPr="00EA13EA">
        <w:rPr>
          <w:rFonts w:ascii="Arial" w:eastAsia="Arial" w:hAnsi="Arial" w:cs="Arial"/>
          <w:color w:val="000000" w:themeColor="text1"/>
          <w:sz w:val="22"/>
          <w:szCs w:val="22"/>
        </w:rPr>
        <w:t xml:space="preserve">Current design status </w:t>
      </w:r>
    </w:p>
    <w:p w14:paraId="44392E28" w14:textId="77777777" w:rsidR="00605F5B" w:rsidRPr="00EA13EA" w:rsidRDefault="00605F5B" w:rsidP="00605F5B">
      <w:pPr>
        <w:numPr>
          <w:ilvl w:val="0"/>
          <w:numId w:val="9"/>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0000" w:themeColor="text1"/>
          <w:sz w:val="22"/>
          <w:szCs w:val="22"/>
        </w:rPr>
      </w:pPr>
      <w:r w:rsidRPr="00EA13EA">
        <w:rPr>
          <w:rFonts w:ascii="Arial" w:eastAsia="Arial" w:hAnsi="Arial" w:cs="Arial"/>
          <w:color w:val="000000" w:themeColor="text1"/>
          <w:sz w:val="22"/>
          <w:szCs w:val="22"/>
        </w:rPr>
        <w:t>Design gap analysis impacting on programme and price</w:t>
      </w:r>
    </w:p>
    <w:p w14:paraId="60AC848E" w14:textId="77777777" w:rsidR="00605F5B" w:rsidRPr="00EA13EA" w:rsidRDefault="00605F5B" w:rsidP="00605F5B">
      <w:pPr>
        <w:numPr>
          <w:ilvl w:val="0"/>
          <w:numId w:val="9"/>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0000" w:themeColor="text1"/>
          <w:sz w:val="22"/>
          <w:szCs w:val="22"/>
        </w:rPr>
      </w:pPr>
      <w:r w:rsidRPr="00EA13EA">
        <w:rPr>
          <w:rFonts w:ascii="Arial" w:eastAsia="Arial" w:hAnsi="Arial" w:cs="Arial"/>
          <w:color w:val="000000" w:themeColor="text1"/>
          <w:sz w:val="22"/>
          <w:szCs w:val="22"/>
        </w:rPr>
        <w:t>The jointly developed risk and opportunity matrix</w:t>
      </w:r>
    </w:p>
    <w:p w14:paraId="55661520" w14:textId="77777777" w:rsidR="00605F5B" w:rsidRPr="00EA13EA" w:rsidRDefault="00605F5B" w:rsidP="00605F5B">
      <w:pPr>
        <w:numPr>
          <w:ilvl w:val="0"/>
          <w:numId w:val="9"/>
        </w:numPr>
        <w:pBdr>
          <w:top w:val="none" w:sz="0" w:space="0" w:color="000000"/>
          <w:left w:val="none" w:sz="0" w:space="0" w:color="000000"/>
          <w:bottom w:val="none" w:sz="0" w:space="0" w:color="000000"/>
          <w:right w:val="none" w:sz="0" w:space="0" w:color="000000"/>
          <w:between w:val="none" w:sz="0" w:space="0" w:color="000000"/>
        </w:pBdr>
        <w:spacing w:after="160" w:line="259" w:lineRule="auto"/>
        <w:contextualSpacing/>
        <w:rPr>
          <w:color w:val="000000" w:themeColor="text1"/>
          <w:sz w:val="22"/>
          <w:szCs w:val="22"/>
        </w:rPr>
      </w:pPr>
      <w:r w:rsidRPr="00EA13EA">
        <w:rPr>
          <w:rFonts w:ascii="Arial" w:eastAsia="Arial" w:hAnsi="Arial" w:cs="Arial"/>
          <w:color w:val="000000" w:themeColor="text1"/>
          <w:sz w:val="22"/>
          <w:szCs w:val="22"/>
        </w:rPr>
        <w:t>Opportunities for value engineering</w:t>
      </w:r>
    </w:p>
    <w:p w14:paraId="484548C9" w14:textId="77777777" w:rsidR="00605F5B" w:rsidRPr="00EA13EA" w:rsidRDefault="00605F5B" w:rsidP="00605F5B">
      <w:pPr>
        <w:rPr>
          <w:rFonts w:ascii="Arial" w:eastAsia="Arial" w:hAnsi="Arial" w:cs="Arial"/>
          <w:color w:val="000000" w:themeColor="text1"/>
          <w:sz w:val="22"/>
          <w:szCs w:val="22"/>
        </w:rPr>
      </w:pPr>
    </w:p>
    <w:p w14:paraId="250630E5" w14:textId="77777777" w:rsidR="00605F5B" w:rsidRPr="00EA13EA" w:rsidRDefault="00605F5B" w:rsidP="00605F5B">
      <w:pPr>
        <w:rPr>
          <w:rFonts w:ascii="Arial" w:eastAsia="Arial" w:hAnsi="Arial" w:cs="Arial"/>
          <w:b/>
          <w:color w:val="000000" w:themeColor="text1"/>
          <w:sz w:val="22"/>
          <w:szCs w:val="22"/>
          <w:u w:val="single"/>
        </w:rPr>
      </w:pPr>
    </w:p>
    <w:p w14:paraId="798E8DEA" w14:textId="77777777" w:rsidR="00605F5B" w:rsidRPr="00EA13EA" w:rsidRDefault="00605F5B" w:rsidP="00605F5B">
      <w:pPr>
        <w:rPr>
          <w:rFonts w:ascii="Arial" w:eastAsia="Arial" w:hAnsi="Arial" w:cs="Arial"/>
          <w:b/>
          <w:color w:val="000000" w:themeColor="text1"/>
          <w:sz w:val="22"/>
          <w:szCs w:val="22"/>
          <w:u w:val="single"/>
        </w:rPr>
      </w:pPr>
    </w:p>
    <w:p w14:paraId="6CE74A35"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b/>
          <w:color w:val="000000" w:themeColor="text1"/>
          <w:sz w:val="22"/>
          <w:szCs w:val="22"/>
          <w:u w:val="single"/>
        </w:rPr>
        <w:lastRenderedPageBreak/>
        <w:t xml:space="preserve">Appendix </w:t>
      </w:r>
      <w:r>
        <w:rPr>
          <w:rFonts w:ascii="Arial" w:eastAsia="Arial" w:hAnsi="Arial" w:cs="Arial"/>
          <w:b/>
          <w:color w:val="000000" w:themeColor="text1"/>
          <w:sz w:val="22"/>
          <w:szCs w:val="22"/>
          <w:u w:val="single"/>
        </w:rPr>
        <w:t>7</w:t>
      </w:r>
      <w:r w:rsidRPr="00EA13EA">
        <w:rPr>
          <w:rFonts w:ascii="Arial" w:eastAsia="Arial" w:hAnsi="Arial" w:cs="Arial"/>
          <w:b/>
          <w:color w:val="000000" w:themeColor="text1"/>
          <w:sz w:val="22"/>
          <w:szCs w:val="22"/>
          <w:u w:val="single"/>
        </w:rPr>
        <w:t>, Guidance Note – Levelling of Tenders</w:t>
      </w:r>
    </w:p>
    <w:p w14:paraId="0016CB5E" w14:textId="77777777" w:rsidR="00605F5B" w:rsidRDefault="00605F5B" w:rsidP="00605F5B">
      <w:pPr>
        <w:spacing w:before="280" w:after="280"/>
        <w:rPr>
          <w:rFonts w:ascii="Arial" w:eastAsia="Arial" w:hAnsi="Arial" w:cs="Arial"/>
          <w:color w:val="000000" w:themeColor="text1"/>
          <w:sz w:val="22"/>
          <w:szCs w:val="22"/>
        </w:rPr>
      </w:pPr>
      <w:r>
        <w:rPr>
          <w:rFonts w:ascii="Arial" w:eastAsia="Arial" w:hAnsi="Arial" w:cs="Arial"/>
          <w:color w:val="000000" w:themeColor="text1"/>
          <w:sz w:val="22"/>
          <w:szCs w:val="22"/>
        </w:rPr>
        <w:t>Levelling of tenders takes place to ensure that there is parity across the offers from different Contractors to enable a fair comparison of their bids, and to establish the foundation of the commercial arrangements going forward with the successful bidder.</w:t>
      </w:r>
    </w:p>
    <w:p w14:paraId="05848F39" w14:textId="77777777" w:rsidR="00605F5B" w:rsidRPr="00EA13EA" w:rsidRDefault="00605F5B" w:rsidP="00605F5B">
      <w:pPr>
        <w:spacing w:before="280" w:after="280"/>
        <w:rPr>
          <w:rFonts w:ascii="Arial" w:eastAsia="Arial" w:hAnsi="Arial" w:cs="Arial"/>
          <w:color w:val="000000" w:themeColor="text1"/>
          <w:sz w:val="22"/>
          <w:szCs w:val="22"/>
        </w:rPr>
      </w:pPr>
      <w:r>
        <w:rPr>
          <w:rFonts w:ascii="Arial" w:eastAsia="Arial" w:hAnsi="Arial" w:cs="Arial"/>
          <w:color w:val="000000" w:themeColor="text1"/>
          <w:sz w:val="22"/>
          <w:szCs w:val="22"/>
        </w:rPr>
        <w:t>To allow for all Main Contractors to price on a like for like basis, and facilitate a compliant submission, the Client’s team should supply the following information</w:t>
      </w:r>
    </w:p>
    <w:p w14:paraId="4977286B" w14:textId="77777777" w:rsidR="00605F5B" w:rsidRPr="00052841" w:rsidRDefault="00605F5B" w:rsidP="00605F5B">
      <w:pPr>
        <w:numPr>
          <w:ilvl w:val="0"/>
          <w:numId w:val="10"/>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rFonts w:ascii="Arial" w:hAnsi="Arial" w:cs="Arial"/>
          <w:color w:val="000000" w:themeColor="text1"/>
          <w:sz w:val="22"/>
          <w:szCs w:val="22"/>
        </w:rPr>
      </w:pPr>
      <w:r w:rsidRPr="00052841">
        <w:rPr>
          <w:rFonts w:ascii="Arial" w:hAnsi="Arial" w:cs="Arial"/>
          <w:color w:val="000000" w:themeColor="text1"/>
          <w:sz w:val="22"/>
          <w:szCs w:val="22"/>
        </w:rPr>
        <w:t>Format of response</w:t>
      </w:r>
      <w:r>
        <w:rPr>
          <w:rFonts w:ascii="Arial" w:hAnsi="Arial" w:cs="Arial"/>
          <w:color w:val="000000" w:themeColor="text1"/>
          <w:sz w:val="22"/>
          <w:szCs w:val="22"/>
        </w:rPr>
        <w:t>.</w:t>
      </w:r>
    </w:p>
    <w:p w14:paraId="7B566688" w14:textId="77777777" w:rsidR="00605F5B" w:rsidRPr="00EA13EA" w:rsidRDefault="00605F5B" w:rsidP="00605F5B">
      <w:pPr>
        <w:numPr>
          <w:ilvl w:val="0"/>
          <w:numId w:val="10"/>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color w:val="000000" w:themeColor="text1"/>
          <w:sz w:val="22"/>
          <w:szCs w:val="22"/>
        </w:rPr>
      </w:pPr>
      <w:r>
        <w:rPr>
          <w:rFonts w:ascii="Arial" w:eastAsia="Arial" w:hAnsi="Arial" w:cs="Arial"/>
          <w:color w:val="000000" w:themeColor="text1"/>
          <w:sz w:val="22"/>
          <w:szCs w:val="22"/>
        </w:rPr>
        <w:t>Contract d</w:t>
      </w:r>
      <w:r w:rsidRPr="00EA13EA">
        <w:rPr>
          <w:rFonts w:ascii="Arial" w:eastAsia="Arial" w:hAnsi="Arial" w:cs="Arial"/>
          <w:color w:val="000000" w:themeColor="text1"/>
          <w:sz w:val="22"/>
          <w:szCs w:val="22"/>
        </w:rPr>
        <w:t>uration</w:t>
      </w:r>
      <w:r>
        <w:rPr>
          <w:rFonts w:ascii="Arial" w:eastAsia="Arial" w:hAnsi="Arial" w:cs="Arial"/>
          <w:color w:val="000000" w:themeColor="text1"/>
          <w:sz w:val="22"/>
          <w:szCs w:val="22"/>
        </w:rPr>
        <w:t>.</w:t>
      </w:r>
    </w:p>
    <w:p w14:paraId="3CA858FB" w14:textId="77777777" w:rsidR="00605F5B" w:rsidRPr="00EA13EA" w:rsidRDefault="00605F5B" w:rsidP="00605F5B">
      <w:pPr>
        <w:numPr>
          <w:ilvl w:val="0"/>
          <w:numId w:val="10"/>
        </w:num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color w:val="000000" w:themeColor="text1"/>
          <w:sz w:val="22"/>
          <w:szCs w:val="22"/>
        </w:rPr>
      </w:pPr>
      <w:r>
        <w:rPr>
          <w:rFonts w:ascii="Arial" w:eastAsia="Arial" w:hAnsi="Arial" w:cs="Arial"/>
          <w:color w:val="000000" w:themeColor="text1"/>
          <w:sz w:val="22"/>
          <w:szCs w:val="22"/>
        </w:rPr>
        <w:t>Pre-Construction d</w:t>
      </w:r>
      <w:r w:rsidRPr="00EA13EA">
        <w:rPr>
          <w:rFonts w:ascii="Arial" w:eastAsia="Arial" w:hAnsi="Arial" w:cs="Arial"/>
          <w:color w:val="000000" w:themeColor="text1"/>
          <w:sz w:val="22"/>
          <w:szCs w:val="22"/>
        </w:rPr>
        <w:t>uration</w:t>
      </w:r>
      <w:r>
        <w:rPr>
          <w:rFonts w:ascii="Arial" w:eastAsia="Arial" w:hAnsi="Arial" w:cs="Arial"/>
          <w:color w:val="000000" w:themeColor="text1"/>
          <w:sz w:val="22"/>
          <w:szCs w:val="22"/>
        </w:rPr>
        <w:t>.</w:t>
      </w:r>
    </w:p>
    <w:p w14:paraId="216A6C7A" w14:textId="77777777" w:rsidR="00605F5B" w:rsidRPr="00052841" w:rsidRDefault="00605F5B" w:rsidP="00605F5B">
      <w:pPr>
        <w:numPr>
          <w:ilvl w:val="0"/>
          <w:numId w:val="10"/>
        </w:numPr>
        <w:pBdr>
          <w:top w:val="none" w:sz="0" w:space="0" w:color="000000"/>
          <w:left w:val="none" w:sz="0" w:space="0" w:color="000000"/>
          <w:bottom w:val="none" w:sz="0" w:space="0" w:color="000000"/>
          <w:right w:val="none" w:sz="0" w:space="0" w:color="000000"/>
          <w:between w:val="none" w:sz="0" w:space="0" w:color="000000"/>
        </w:pBdr>
        <w:spacing w:line="259" w:lineRule="auto"/>
        <w:contextualSpacing/>
        <w:rPr>
          <w:rFonts w:ascii="Arial" w:hAnsi="Arial" w:cs="Arial"/>
          <w:color w:val="000000" w:themeColor="text1"/>
          <w:sz w:val="22"/>
          <w:szCs w:val="22"/>
        </w:rPr>
      </w:pPr>
      <w:r w:rsidRPr="00052841">
        <w:rPr>
          <w:rFonts w:ascii="Arial" w:hAnsi="Arial" w:cs="Arial"/>
          <w:color w:val="000000" w:themeColor="text1"/>
          <w:sz w:val="22"/>
          <w:szCs w:val="22"/>
        </w:rPr>
        <w:t>A clear statement instructing what should be included within the preliminaries of the Mini-Competition, and what is intended to be priced within the pre-construction period as more information becomes available, e.g. fill in which boxes, greys, yellows</w:t>
      </w:r>
      <w:r>
        <w:rPr>
          <w:rFonts w:ascii="Arial" w:hAnsi="Arial" w:cs="Arial"/>
          <w:color w:val="000000" w:themeColor="text1"/>
          <w:sz w:val="22"/>
          <w:szCs w:val="22"/>
        </w:rPr>
        <w:t>.</w:t>
      </w:r>
    </w:p>
    <w:p w14:paraId="0AD04F41" w14:textId="77777777" w:rsidR="00605F5B" w:rsidRPr="00EA13EA" w:rsidRDefault="00605F5B" w:rsidP="00605F5B">
      <w:pPr>
        <w:numPr>
          <w:ilvl w:val="0"/>
          <w:numId w:val="10"/>
        </w:num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color w:val="000000" w:themeColor="text1"/>
          <w:sz w:val="22"/>
          <w:szCs w:val="22"/>
        </w:rPr>
      </w:pPr>
      <w:r>
        <w:rPr>
          <w:rFonts w:ascii="Arial" w:eastAsia="Arial" w:hAnsi="Arial" w:cs="Arial"/>
          <w:color w:val="000000" w:themeColor="text1"/>
          <w:sz w:val="22"/>
          <w:szCs w:val="22"/>
        </w:rPr>
        <w:t>Specific compound r</w:t>
      </w:r>
      <w:r w:rsidRPr="00EA13EA">
        <w:rPr>
          <w:rFonts w:ascii="Arial" w:eastAsia="Arial" w:hAnsi="Arial" w:cs="Arial"/>
          <w:color w:val="000000" w:themeColor="text1"/>
          <w:sz w:val="22"/>
          <w:szCs w:val="22"/>
        </w:rPr>
        <w:t>equirements i.e. number of cabins etc.</w:t>
      </w:r>
    </w:p>
    <w:p w14:paraId="747D164D" w14:textId="77777777" w:rsidR="00605F5B" w:rsidRPr="00D00B01" w:rsidRDefault="00605F5B" w:rsidP="00605F5B">
      <w:pPr>
        <w:numPr>
          <w:ilvl w:val="0"/>
          <w:numId w:val="10"/>
        </w:num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color w:val="000000" w:themeColor="text1"/>
          <w:sz w:val="22"/>
          <w:szCs w:val="22"/>
        </w:rPr>
      </w:pPr>
      <w:r w:rsidRPr="00EA13EA">
        <w:rPr>
          <w:rFonts w:ascii="Arial" w:eastAsia="Arial" w:hAnsi="Arial" w:cs="Arial"/>
          <w:color w:val="000000" w:themeColor="text1"/>
          <w:sz w:val="22"/>
          <w:szCs w:val="22"/>
        </w:rPr>
        <w:t>Provisional quantities / type for measurable items i.e. fencing</w:t>
      </w:r>
      <w:r>
        <w:rPr>
          <w:rFonts w:ascii="Arial" w:eastAsia="Arial" w:hAnsi="Arial" w:cs="Arial"/>
          <w:color w:val="000000" w:themeColor="text1"/>
          <w:sz w:val="22"/>
          <w:szCs w:val="22"/>
        </w:rPr>
        <w:t>.</w:t>
      </w:r>
    </w:p>
    <w:p w14:paraId="7DCD6FD2" w14:textId="77777777" w:rsidR="00605F5B" w:rsidRPr="00D00B01" w:rsidRDefault="00605F5B" w:rsidP="00605F5B">
      <w:pPr>
        <w:numPr>
          <w:ilvl w:val="0"/>
          <w:numId w:val="10"/>
        </w:num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color w:val="000000" w:themeColor="text1"/>
          <w:sz w:val="22"/>
          <w:szCs w:val="22"/>
        </w:rPr>
      </w:pPr>
      <w:r>
        <w:rPr>
          <w:rFonts w:ascii="Arial" w:eastAsia="Arial" w:hAnsi="Arial" w:cs="Arial"/>
          <w:color w:val="000000" w:themeColor="text1"/>
          <w:sz w:val="22"/>
          <w:szCs w:val="22"/>
        </w:rPr>
        <w:t>Pricing of packages needs to be very prescriptive e.g. should cleaning be priced within preliminaries or as part of a package item?</w:t>
      </w:r>
    </w:p>
    <w:p w14:paraId="4D47C233" w14:textId="77777777" w:rsidR="00605F5B" w:rsidRPr="00D00B01" w:rsidRDefault="00605F5B" w:rsidP="00605F5B">
      <w:pPr>
        <w:numPr>
          <w:ilvl w:val="0"/>
          <w:numId w:val="10"/>
        </w:num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color w:val="000000" w:themeColor="text1"/>
          <w:sz w:val="22"/>
          <w:szCs w:val="22"/>
        </w:rPr>
      </w:pPr>
      <w:r>
        <w:rPr>
          <w:rFonts w:ascii="Arial" w:eastAsia="Arial" w:hAnsi="Arial" w:cs="Arial"/>
          <w:color w:val="000000" w:themeColor="text1"/>
          <w:sz w:val="22"/>
          <w:szCs w:val="22"/>
        </w:rPr>
        <w:t>Design fees and surveys also need to be very prescriptive, giving clarity of the Client’s requirements at different RIBA stages.</w:t>
      </w:r>
    </w:p>
    <w:p w14:paraId="54F2028E" w14:textId="77777777" w:rsidR="00605F5B" w:rsidRPr="00D00B01" w:rsidRDefault="00605F5B" w:rsidP="00605F5B">
      <w:pPr>
        <w:numPr>
          <w:ilvl w:val="0"/>
          <w:numId w:val="10"/>
        </w:num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color w:val="000000" w:themeColor="text1"/>
          <w:sz w:val="22"/>
          <w:szCs w:val="22"/>
        </w:rPr>
      </w:pPr>
      <w:r>
        <w:rPr>
          <w:rFonts w:ascii="Arial" w:eastAsia="Arial" w:hAnsi="Arial" w:cs="Arial"/>
          <w:color w:val="000000" w:themeColor="text1"/>
          <w:sz w:val="22"/>
          <w:szCs w:val="22"/>
        </w:rPr>
        <w:t>BIM requirements.</w:t>
      </w:r>
    </w:p>
    <w:p w14:paraId="6358EE3B" w14:textId="77777777" w:rsidR="00605F5B" w:rsidRPr="00D00B01" w:rsidRDefault="00605F5B" w:rsidP="00605F5B">
      <w:pPr>
        <w:numPr>
          <w:ilvl w:val="0"/>
          <w:numId w:val="10"/>
        </w:num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color w:val="000000" w:themeColor="text1"/>
          <w:sz w:val="22"/>
          <w:szCs w:val="22"/>
        </w:rPr>
      </w:pPr>
      <w:r w:rsidRPr="00D00B01">
        <w:rPr>
          <w:rFonts w:ascii="Arial" w:eastAsia="Arial" w:hAnsi="Arial" w:cs="Arial"/>
          <w:color w:val="000000" w:themeColor="text1"/>
          <w:sz w:val="22"/>
          <w:szCs w:val="22"/>
        </w:rPr>
        <w:t>Timescale information to Contractors e.g. public sector sign offs may be longer than the Contractors anticipate.</w:t>
      </w:r>
    </w:p>
    <w:p w14:paraId="65B835CF" w14:textId="77777777" w:rsidR="00605F5B" w:rsidRPr="00D00B01" w:rsidRDefault="00605F5B" w:rsidP="00605F5B">
      <w:pPr>
        <w:numPr>
          <w:ilvl w:val="0"/>
          <w:numId w:val="10"/>
        </w:numPr>
        <w:pBdr>
          <w:top w:val="none" w:sz="0" w:space="0" w:color="000000"/>
          <w:left w:val="none" w:sz="0" w:space="0" w:color="000000"/>
          <w:bottom w:val="none" w:sz="0" w:space="0" w:color="000000"/>
          <w:right w:val="none" w:sz="0" w:space="0" w:color="000000"/>
          <w:between w:val="none" w:sz="0" w:space="0" w:color="000000"/>
        </w:pBdr>
        <w:spacing w:line="276" w:lineRule="auto"/>
        <w:contextualSpacing/>
        <w:rPr>
          <w:color w:val="000000" w:themeColor="text1"/>
          <w:sz w:val="22"/>
          <w:szCs w:val="22"/>
        </w:rPr>
      </w:pPr>
      <w:r w:rsidRPr="00D00B01">
        <w:rPr>
          <w:rFonts w:ascii="Arial" w:eastAsia="Arial" w:hAnsi="Arial" w:cs="Arial"/>
          <w:color w:val="000000" w:themeColor="text1"/>
          <w:sz w:val="22"/>
          <w:szCs w:val="22"/>
        </w:rPr>
        <w:t xml:space="preserve">Insurances, if pricing is to be mandatory or not. </w:t>
      </w:r>
    </w:p>
    <w:p w14:paraId="66F52103" w14:textId="77777777" w:rsidR="00605F5B" w:rsidRPr="00EA13EA" w:rsidRDefault="00605F5B" w:rsidP="00605F5B">
      <w:pPr>
        <w:pBdr>
          <w:top w:val="none" w:sz="0" w:space="0" w:color="000000"/>
          <w:left w:val="none" w:sz="0" w:space="0" w:color="000000"/>
          <w:bottom w:val="none" w:sz="0" w:space="0" w:color="000000"/>
          <w:right w:val="none" w:sz="0" w:space="0" w:color="000000"/>
          <w:between w:val="none" w:sz="0" w:space="0" w:color="000000"/>
        </w:pBdr>
        <w:ind w:left="720"/>
        <w:rPr>
          <w:rFonts w:ascii="Arial" w:eastAsia="Arial" w:hAnsi="Arial" w:cs="Arial"/>
          <w:color w:val="000000" w:themeColor="text1"/>
          <w:sz w:val="22"/>
          <w:szCs w:val="22"/>
        </w:rPr>
      </w:pPr>
    </w:p>
    <w:p w14:paraId="65004F9F" w14:textId="77777777" w:rsidR="00605F5B" w:rsidRPr="00EA13EA" w:rsidRDefault="00605F5B" w:rsidP="00605F5B">
      <w:pPr>
        <w:rPr>
          <w:rFonts w:ascii="Arial" w:eastAsia="Arial" w:hAnsi="Arial" w:cs="Arial"/>
          <w:color w:val="000000" w:themeColor="text1"/>
          <w:sz w:val="22"/>
          <w:szCs w:val="22"/>
        </w:rPr>
      </w:pPr>
      <w:r>
        <w:rPr>
          <w:rFonts w:ascii="Arial" w:eastAsia="Arial" w:hAnsi="Arial" w:cs="Arial"/>
          <w:color w:val="000000" w:themeColor="text1"/>
          <w:sz w:val="22"/>
          <w:szCs w:val="22"/>
        </w:rPr>
        <w:t>Early C</w:t>
      </w:r>
      <w:r w:rsidRPr="00EA13EA">
        <w:rPr>
          <w:rFonts w:ascii="Arial" w:eastAsia="Arial" w:hAnsi="Arial" w:cs="Arial"/>
          <w:color w:val="000000" w:themeColor="text1"/>
          <w:sz w:val="22"/>
          <w:szCs w:val="22"/>
        </w:rPr>
        <w:t xml:space="preserve">ontractor engagement should be undertaken to ensure that the above criteria are realistic expectations. </w:t>
      </w:r>
    </w:p>
    <w:p w14:paraId="57FB774E" w14:textId="77777777" w:rsidR="00605F5B" w:rsidRPr="00EA13EA" w:rsidRDefault="00605F5B" w:rsidP="00605F5B">
      <w:pPr>
        <w:rPr>
          <w:rFonts w:ascii="Arial" w:eastAsia="Arial" w:hAnsi="Arial" w:cs="Arial"/>
          <w:color w:val="000000" w:themeColor="text1"/>
          <w:sz w:val="22"/>
          <w:szCs w:val="22"/>
        </w:rPr>
      </w:pPr>
    </w:p>
    <w:p w14:paraId="651CBE6E" w14:textId="77777777" w:rsidR="00605F5B" w:rsidRDefault="00605F5B" w:rsidP="00605F5B">
      <w:pPr>
        <w:rPr>
          <w:rFonts w:ascii="Arial" w:eastAsia="Arial" w:hAnsi="Arial" w:cs="Arial"/>
          <w:color w:val="000000" w:themeColor="text1"/>
          <w:sz w:val="22"/>
          <w:szCs w:val="22"/>
        </w:rPr>
      </w:pPr>
      <w:r>
        <w:rPr>
          <w:rFonts w:ascii="Arial" w:eastAsia="Arial" w:hAnsi="Arial" w:cs="Arial"/>
          <w:color w:val="000000" w:themeColor="text1"/>
          <w:sz w:val="22"/>
          <w:szCs w:val="22"/>
        </w:rPr>
        <w:t>Historically, the Framework ITT scoring process covered priced preliminaries items that were generic across most projects, whilst items that were scheme specific were ‘greyed out’ and were not priced as part of the exercise. Therefore, the Client’s procurement team need to be aware of this and make sufficient allowance within their budgets that there may be a difference between the priced elements of the NWCH preliminary book** and what is actually required for the scheme.</w:t>
      </w:r>
    </w:p>
    <w:p w14:paraId="1AC26CA9" w14:textId="77777777" w:rsidR="00605F5B" w:rsidRDefault="00605F5B" w:rsidP="00605F5B">
      <w:pPr>
        <w:rPr>
          <w:rFonts w:ascii="Arial" w:eastAsia="Arial" w:hAnsi="Arial" w:cs="Arial"/>
          <w:color w:val="000000" w:themeColor="text1"/>
          <w:sz w:val="22"/>
          <w:szCs w:val="22"/>
        </w:rPr>
      </w:pPr>
    </w:p>
    <w:p w14:paraId="2FCF5C0C" w14:textId="77777777" w:rsidR="00605F5B" w:rsidRDefault="00605F5B" w:rsidP="00605F5B">
      <w:pPr>
        <w:rPr>
          <w:rFonts w:ascii="Arial" w:eastAsia="Arial" w:hAnsi="Arial" w:cs="Arial"/>
          <w:color w:val="000000" w:themeColor="text1"/>
          <w:sz w:val="22"/>
          <w:szCs w:val="22"/>
        </w:rPr>
      </w:pPr>
      <w:r>
        <w:rPr>
          <w:rFonts w:ascii="Arial" w:eastAsia="Arial" w:hAnsi="Arial" w:cs="Arial"/>
          <w:color w:val="000000" w:themeColor="text1"/>
          <w:sz w:val="22"/>
          <w:szCs w:val="22"/>
        </w:rPr>
        <w:t>If there are preliminaries items specific to the scheme that can be reasonably priced within the Mini-Competition (bearing in mind the RIBA stage and the level of information available) then these items can be highlighted in yellow.</w:t>
      </w:r>
    </w:p>
    <w:p w14:paraId="410B0B3B" w14:textId="77777777" w:rsidR="00605F5B" w:rsidRDefault="00605F5B" w:rsidP="00605F5B">
      <w:pPr>
        <w:rPr>
          <w:rFonts w:ascii="Arial" w:eastAsia="Arial" w:hAnsi="Arial" w:cs="Arial"/>
          <w:color w:val="000000" w:themeColor="text1"/>
          <w:sz w:val="22"/>
          <w:szCs w:val="22"/>
        </w:rPr>
      </w:pPr>
    </w:p>
    <w:p w14:paraId="5FBAAC3A"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A ke</w:t>
      </w:r>
      <w:r>
        <w:rPr>
          <w:rFonts w:ascii="Arial" w:eastAsia="Arial" w:hAnsi="Arial" w:cs="Arial"/>
          <w:color w:val="000000" w:themeColor="text1"/>
          <w:sz w:val="22"/>
          <w:szCs w:val="22"/>
        </w:rPr>
        <w:t>y consideration is whether all C</w:t>
      </w:r>
      <w:r w:rsidRPr="00EA13EA">
        <w:rPr>
          <w:rFonts w:ascii="Arial" w:eastAsia="Arial" w:hAnsi="Arial" w:cs="Arial"/>
          <w:color w:val="000000" w:themeColor="text1"/>
          <w:sz w:val="22"/>
          <w:szCs w:val="22"/>
        </w:rPr>
        <w:t>ontractors have had the opportunity to approach the pricing exercise in a fair, consist</w:t>
      </w:r>
      <w:r>
        <w:rPr>
          <w:rFonts w:ascii="Arial" w:eastAsia="Arial" w:hAnsi="Arial" w:cs="Arial"/>
          <w:color w:val="000000" w:themeColor="text1"/>
          <w:sz w:val="22"/>
          <w:szCs w:val="22"/>
        </w:rPr>
        <w:t>ent, and transparent manner. A Contractor offering to do items or elements f</w:t>
      </w:r>
      <w:r w:rsidRPr="00EA13EA">
        <w:rPr>
          <w:rFonts w:ascii="Arial" w:eastAsia="Arial" w:hAnsi="Arial" w:cs="Arial"/>
          <w:color w:val="000000" w:themeColor="text1"/>
          <w:sz w:val="22"/>
          <w:szCs w:val="22"/>
        </w:rPr>
        <w:t xml:space="preserve">or ‘free’ such as the pre-construction period, </w:t>
      </w:r>
      <w:r>
        <w:rPr>
          <w:rFonts w:ascii="Arial" w:eastAsia="Arial" w:hAnsi="Arial" w:cs="Arial"/>
          <w:color w:val="000000" w:themeColor="text1"/>
          <w:sz w:val="22"/>
          <w:szCs w:val="22"/>
        </w:rPr>
        <w:t xml:space="preserve">or offering commercial discounts, </w:t>
      </w:r>
      <w:r w:rsidRPr="00EA13EA">
        <w:rPr>
          <w:rFonts w:ascii="Arial" w:eastAsia="Arial" w:hAnsi="Arial" w:cs="Arial"/>
          <w:color w:val="000000" w:themeColor="text1"/>
          <w:sz w:val="22"/>
          <w:szCs w:val="22"/>
        </w:rPr>
        <w:t>will likely to result in a non-compliant bid. However, innovation that offers improved value can be considered, for example a multi-skilled staff member undertaking several roles such as Site Manager and Programmer, or using a Senior Quantity Surveyor who c</w:t>
      </w:r>
      <w:r>
        <w:rPr>
          <w:rFonts w:ascii="Arial" w:eastAsia="Arial" w:hAnsi="Arial" w:cs="Arial"/>
          <w:color w:val="000000" w:themeColor="text1"/>
          <w:sz w:val="22"/>
          <w:szCs w:val="22"/>
        </w:rPr>
        <w:t>ould</w:t>
      </w:r>
      <w:r w:rsidRPr="00EA13EA">
        <w:rPr>
          <w:rFonts w:ascii="Arial" w:eastAsia="Arial" w:hAnsi="Arial" w:cs="Arial"/>
          <w:color w:val="000000" w:themeColor="text1"/>
          <w:sz w:val="22"/>
          <w:szCs w:val="22"/>
        </w:rPr>
        <w:t xml:space="preserve"> cover several </w:t>
      </w:r>
      <w:r>
        <w:rPr>
          <w:rFonts w:ascii="Arial" w:eastAsia="Arial" w:hAnsi="Arial" w:cs="Arial"/>
          <w:color w:val="000000" w:themeColor="text1"/>
          <w:sz w:val="22"/>
          <w:szCs w:val="22"/>
        </w:rPr>
        <w:t xml:space="preserve">commercial </w:t>
      </w:r>
      <w:r w:rsidRPr="00EA13EA">
        <w:rPr>
          <w:rFonts w:ascii="Arial" w:eastAsia="Arial" w:hAnsi="Arial" w:cs="Arial"/>
          <w:color w:val="000000" w:themeColor="text1"/>
          <w:sz w:val="22"/>
          <w:szCs w:val="22"/>
        </w:rPr>
        <w:t>roles.</w:t>
      </w:r>
    </w:p>
    <w:p w14:paraId="176E0617" w14:textId="77777777" w:rsidR="00605F5B" w:rsidRDefault="00605F5B" w:rsidP="00605F5B">
      <w:pPr>
        <w:rPr>
          <w:rFonts w:ascii="Arial" w:eastAsia="Arial" w:hAnsi="Arial" w:cs="Arial"/>
          <w:color w:val="000000" w:themeColor="text1"/>
          <w:sz w:val="22"/>
          <w:szCs w:val="22"/>
        </w:rPr>
      </w:pPr>
    </w:p>
    <w:p w14:paraId="72EC4BBC" w14:textId="77777777" w:rsidR="00605F5B"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Post bid - clarification around the ‘plugging’ process should be undertaken to ensure that tenders are compared on a like for like basis, and this should be p</w:t>
      </w:r>
      <w:r>
        <w:rPr>
          <w:rFonts w:ascii="Arial" w:eastAsia="Arial" w:hAnsi="Arial" w:cs="Arial"/>
          <w:color w:val="000000" w:themeColor="text1"/>
          <w:sz w:val="22"/>
          <w:szCs w:val="22"/>
        </w:rPr>
        <w:t xml:space="preserve">art of post tender discussions </w:t>
      </w:r>
      <w:r w:rsidRPr="00EA13EA">
        <w:rPr>
          <w:rFonts w:ascii="Arial" w:eastAsia="Arial" w:hAnsi="Arial" w:cs="Arial"/>
          <w:color w:val="000000" w:themeColor="text1"/>
          <w:sz w:val="22"/>
          <w:szCs w:val="22"/>
        </w:rPr>
        <w:t>rather than done unilaterally</w:t>
      </w:r>
      <w:r>
        <w:rPr>
          <w:rFonts w:ascii="Arial" w:eastAsia="Arial" w:hAnsi="Arial" w:cs="Arial"/>
          <w:color w:val="000000" w:themeColor="text1"/>
          <w:sz w:val="22"/>
          <w:szCs w:val="22"/>
        </w:rPr>
        <w:t>. In this regard the C</w:t>
      </w:r>
      <w:r w:rsidRPr="00EA13EA">
        <w:rPr>
          <w:rFonts w:ascii="Arial" w:eastAsia="Arial" w:hAnsi="Arial" w:cs="Arial"/>
          <w:color w:val="000000" w:themeColor="text1"/>
          <w:sz w:val="22"/>
          <w:szCs w:val="22"/>
        </w:rPr>
        <w:t>lient’s procurement team should consider accepting of a</w:t>
      </w:r>
      <w:r>
        <w:rPr>
          <w:rFonts w:ascii="Arial" w:eastAsia="Arial" w:hAnsi="Arial" w:cs="Arial"/>
          <w:color w:val="000000" w:themeColor="text1"/>
          <w:sz w:val="22"/>
          <w:szCs w:val="22"/>
        </w:rPr>
        <w:t xml:space="preserve"> Contractor’s justifications as long as </w:t>
      </w:r>
      <w:r w:rsidRPr="00EA13EA">
        <w:rPr>
          <w:rFonts w:ascii="Arial" w:eastAsia="Arial" w:hAnsi="Arial" w:cs="Arial"/>
          <w:color w:val="000000" w:themeColor="text1"/>
          <w:sz w:val="22"/>
          <w:szCs w:val="22"/>
        </w:rPr>
        <w:t>clarity is provided regarding inclusions / exclusions and resource input, and that equitable treatment of all submissions is maintained.</w:t>
      </w:r>
      <w:r>
        <w:rPr>
          <w:rFonts w:ascii="Arial" w:eastAsia="Arial" w:hAnsi="Arial" w:cs="Arial"/>
          <w:color w:val="000000" w:themeColor="text1"/>
          <w:sz w:val="22"/>
          <w:szCs w:val="22"/>
        </w:rPr>
        <w:t xml:space="preserve"> If the Client’s commercial team consider a bid non-compliant, or there are excessive omits/equalisations, it may </w:t>
      </w:r>
      <w:r>
        <w:rPr>
          <w:rFonts w:ascii="Arial" w:eastAsia="Arial" w:hAnsi="Arial" w:cs="Arial"/>
          <w:color w:val="000000" w:themeColor="text1"/>
          <w:sz w:val="22"/>
          <w:szCs w:val="22"/>
        </w:rPr>
        <w:lastRenderedPageBreak/>
        <w:t>be reasonable to give an additional two to five working days to complete (depending on the scale of the non-compliance) and re-submit.</w:t>
      </w:r>
    </w:p>
    <w:p w14:paraId="6E227204" w14:textId="77777777" w:rsidR="00605F5B" w:rsidRDefault="00605F5B" w:rsidP="00605F5B">
      <w:pPr>
        <w:rPr>
          <w:rFonts w:ascii="Arial" w:eastAsia="Arial" w:hAnsi="Arial" w:cs="Arial"/>
          <w:color w:val="000000" w:themeColor="text1"/>
          <w:sz w:val="22"/>
          <w:szCs w:val="22"/>
        </w:rPr>
      </w:pPr>
    </w:p>
    <w:p w14:paraId="3A7CF412" w14:textId="77777777" w:rsidR="00605F5B" w:rsidRDefault="00605F5B" w:rsidP="00605F5B">
      <w:pPr>
        <w:rPr>
          <w:rFonts w:ascii="Arial" w:eastAsia="Arial" w:hAnsi="Arial" w:cs="Arial"/>
          <w:color w:val="000000" w:themeColor="text1"/>
          <w:sz w:val="22"/>
          <w:szCs w:val="22"/>
        </w:rPr>
      </w:pPr>
      <w:r>
        <w:rPr>
          <w:rFonts w:ascii="Arial" w:eastAsia="Arial" w:hAnsi="Arial" w:cs="Arial"/>
          <w:color w:val="000000" w:themeColor="text1"/>
          <w:sz w:val="22"/>
          <w:szCs w:val="22"/>
        </w:rPr>
        <w:t xml:space="preserve">Any changes, clarifications or additional information for the Mini-Competition </w:t>
      </w:r>
      <w:r w:rsidRPr="004E3F28">
        <w:rPr>
          <w:rFonts w:ascii="Arial" w:eastAsia="Arial" w:hAnsi="Arial" w:cs="Arial"/>
          <w:color w:val="000000" w:themeColor="text1"/>
          <w:sz w:val="22"/>
          <w:szCs w:val="22"/>
          <w:u w:val="single"/>
        </w:rPr>
        <w:t>must</w:t>
      </w:r>
      <w:r>
        <w:rPr>
          <w:rFonts w:ascii="Arial" w:eastAsia="Arial" w:hAnsi="Arial" w:cs="Arial"/>
          <w:color w:val="000000" w:themeColor="text1"/>
          <w:sz w:val="22"/>
          <w:szCs w:val="22"/>
        </w:rPr>
        <w:t xml:space="preserve"> be circulated to all of the Contractors involved to ensure that no-one is at an advantage or disadvantage. However this should not give away details of any individual Contractor’s proposals, such information must be treated as strictly confidential.</w:t>
      </w:r>
    </w:p>
    <w:p w14:paraId="66AC30AD" w14:textId="77777777" w:rsidR="00605F5B" w:rsidRDefault="00605F5B" w:rsidP="00605F5B">
      <w:pPr>
        <w:rPr>
          <w:rFonts w:ascii="Arial" w:eastAsia="Arial" w:hAnsi="Arial" w:cs="Arial"/>
          <w:color w:val="000000" w:themeColor="text1"/>
          <w:sz w:val="22"/>
          <w:szCs w:val="22"/>
        </w:rPr>
      </w:pPr>
    </w:p>
    <w:p w14:paraId="76D44A64" w14:textId="77777777" w:rsidR="00605F5B" w:rsidRDefault="00605F5B" w:rsidP="00605F5B">
      <w:pPr>
        <w:rPr>
          <w:rFonts w:ascii="Arial" w:eastAsia="Arial" w:hAnsi="Arial" w:cs="Arial"/>
          <w:color w:val="000000" w:themeColor="text1"/>
          <w:sz w:val="22"/>
          <w:szCs w:val="22"/>
        </w:rPr>
      </w:pPr>
      <w:r>
        <w:rPr>
          <w:rFonts w:ascii="Arial" w:eastAsia="Arial" w:hAnsi="Arial" w:cs="Arial"/>
          <w:color w:val="000000" w:themeColor="text1"/>
          <w:sz w:val="22"/>
          <w:szCs w:val="22"/>
        </w:rPr>
        <w:t>Offers to reduce the programme should be noted and saved for the second stage discussion to avoid the risk of unequal bids.</w:t>
      </w:r>
    </w:p>
    <w:p w14:paraId="4936CD99" w14:textId="77777777" w:rsidR="00605F5B" w:rsidRDefault="00605F5B" w:rsidP="00605F5B">
      <w:pPr>
        <w:rPr>
          <w:rFonts w:ascii="Arial" w:eastAsia="Arial" w:hAnsi="Arial" w:cs="Arial"/>
          <w:color w:val="000000" w:themeColor="text1"/>
          <w:sz w:val="22"/>
          <w:szCs w:val="22"/>
        </w:rPr>
      </w:pPr>
    </w:p>
    <w:p w14:paraId="567A3661" w14:textId="77777777" w:rsidR="00605F5B" w:rsidRDefault="00605F5B" w:rsidP="00605F5B">
      <w:pPr>
        <w:rPr>
          <w:rFonts w:ascii="Arial" w:eastAsia="Arial" w:hAnsi="Arial" w:cs="Arial"/>
          <w:color w:val="000000" w:themeColor="text1"/>
          <w:sz w:val="22"/>
          <w:szCs w:val="22"/>
        </w:rPr>
      </w:pPr>
      <w:r>
        <w:rPr>
          <w:rFonts w:ascii="Arial" w:eastAsia="Arial" w:hAnsi="Arial" w:cs="Arial"/>
          <w:color w:val="000000" w:themeColor="text1"/>
          <w:sz w:val="22"/>
          <w:szCs w:val="22"/>
        </w:rPr>
        <w:t>** Upon request the NWCH can provide details from the Contractor’s ITT submission, including:</w:t>
      </w:r>
    </w:p>
    <w:p w14:paraId="2985123D" w14:textId="77777777" w:rsidR="00605F5B" w:rsidRDefault="00605F5B" w:rsidP="00605F5B">
      <w:pPr>
        <w:pStyle w:val="ListParagraph"/>
        <w:numPr>
          <w:ilvl w:val="0"/>
          <w:numId w:val="15"/>
        </w:numPr>
        <w:rPr>
          <w:rFonts w:ascii="Arial" w:eastAsia="Arial" w:hAnsi="Arial" w:cs="Arial"/>
          <w:color w:val="000000" w:themeColor="text1"/>
          <w:sz w:val="22"/>
          <w:szCs w:val="22"/>
        </w:rPr>
      </w:pPr>
      <w:r>
        <w:rPr>
          <w:rFonts w:ascii="Arial" w:eastAsia="Arial" w:hAnsi="Arial" w:cs="Arial"/>
          <w:color w:val="000000" w:themeColor="text1"/>
          <w:sz w:val="22"/>
          <w:szCs w:val="22"/>
        </w:rPr>
        <w:t>Overhead, which staff members are already included?</w:t>
      </w:r>
    </w:p>
    <w:p w14:paraId="71197052" w14:textId="77777777" w:rsidR="00605F5B" w:rsidRPr="00C03E56" w:rsidRDefault="00605F5B" w:rsidP="00605F5B">
      <w:pPr>
        <w:pStyle w:val="ListParagraph"/>
        <w:numPr>
          <w:ilvl w:val="0"/>
          <w:numId w:val="15"/>
        </w:numPr>
        <w:rPr>
          <w:rFonts w:ascii="Arial" w:eastAsia="Arial" w:hAnsi="Arial" w:cs="Arial"/>
          <w:color w:val="000000" w:themeColor="text1"/>
          <w:sz w:val="22"/>
          <w:szCs w:val="22"/>
        </w:rPr>
      </w:pPr>
      <w:r>
        <w:rPr>
          <w:rFonts w:ascii="Arial" w:eastAsia="Arial" w:hAnsi="Arial" w:cs="Arial"/>
          <w:color w:val="000000" w:themeColor="text1"/>
          <w:sz w:val="22"/>
          <w:szCs w:val="22"/>
        </w:rPr>
        <w:t>Priced preliminaries book.</w:t>
      </w:r>
    </w:p>
    <w:p w14:paraId="77F6E289" w14:textId="77777777" w:rsidR="00605F5B" w:rsidRPr="00EA13EA" w:rsidRDefault="00605F5B" w:rsidP="00605F5B">
      <w:pPr>
        <w:rPr>
          <w:rFonts w:ascii="Arial" w:eastAsia="Arial" w:hAnsi="Arial" w:cs="Arial"/>
          <w:color w:val="000000" w:themeColor="text1"/>
          <w:sz w:val="22"/>
          <w:szCs w:val="22"/>
        </w:rPr>
      </w:pPr>
    </w:p>
    <w:p w14:paraId="555D9F93"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 xml:space="preserve">. </w:t>
      </w:r>
    </w:p>
    <w:p w14:paraId="03BFA359" w14:textId="77777777" w:rsidR="00605F5B" w:rsidRPr="00EA13EA" w:rsidRDefault="00605F5B" w:rsidP="00605F5B">
      <w:pPr>
        <w:rPr>
          <w:rFonts w:ascii="Arial" w:eastAsia="Arial" w:hAnsi="Arial" w:cs="Arial"/>
          <w:b/>
          <w:color w:val="000000" w:themeColor="text1"/>
          <w:sz w:val="22"/>
          <w:szCs w:val="22"/>
          <w:u w:val="single"/>
        </w:rPr>
      </w:pPr>
    </w:p>
    <w:p w14:paraId="69EA31BF" w14:textId="77777777" w:rsidR="00605F5B" w:rsidRPr="00EA13EA" w:rsidRDefault="00605F5B" w:rsidP="00605F5B">
      <w:pPr>
        <w:rPr>
          <w:rFonts w:ascii="Arial" w:eastAsia="Arial" w:hAnsi="Arial" w:cs="Arial"/>
          <w:b/>
          <w:color w:val="000000" w:themeColor="text1"/>
          <w:sz w:val="22"/>
          <w:szCs w:val="22"/>
          <w:u w:val="single"/>
        </w:rPr>
      </w:pPr>
      <w:r w:rsidRPr="00EA13EA">
        <w:rPr>
          <w:color w:val="000000" w:themeColor="text1"/>
        </w:rPr>
        <w:br w:type="page"/>
      </w:r>
    </w:p>
    <w:p w14:paraId="588350DD"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b/>
          <w:color w:val="000000" w:themeColor="text1"/>
          <w:sz w:val="22"/>
          <w:szCs w:val="22"/>
          <w:u w:val="single"/>
        </w:rPr>
        <w:lastRenderedPageBreak/>
        <w:t xml:space="preserve">Appendix </w:t>
      </w:r>
      <w:r>
        <w:rPr>
          <w:rFonts w:ascii="Arial" w:eastAsia="Arial" w:hAnsi="Arial" w:cs="Arial"/>
          <w:b/>
          <w:color w:val="000000" w:themeColor="text1"/>
          <w:sz w:val="22"/>
          <w:szCs w:val="22"/>
          <w:u w:val="single"/>
        </w:rPr>
        <w:t>8</w:t>
      </w:r>
      <w:r w:rsidRPr="00EA13EA">
        <w:rPr>
          <w:rFonts w:ascii="Arial" w:eastAsia="Arial" w:hAnsi="Arial" w:cs="Arial"/>
          <w:b/>
          <w:color w:val="000000" w:themeColor="text1"/>
          <w:sz w:val="22"/>
          <w:szCs w:val="22"/>
          <w:u w:val="single"/>
        </w:rPr>
        <w:t>, Guidance Note – Feedback</w:t>
      </w:r>
    </w:p>
    <w:p w14:paraId="40C21E61" w14:textId="77777777" w:rsidR="00605F5B" w:rsidRPr="00EA13EA" w:rsidRDefault="00605F5B" w:rsidP="00605F5B">
      <w:pPr>
        <w:rPr>
          <w:rFonts w:ascii="Arial" w:eastAsia="Arial" w:hAnsi="Arial" w:cs="Arial"/>
          <w:color w:val="000000" w:themeColor="text1"/>
          <w:sz w:val="22"/>
          <w:szCs w:val="22"/>
        </w:rPr>
      </w:pPr>
    </w:p>
    <w:p w14:paraId="72143EE2" w14:textId="77777777" w:rsidR="00605F5B" w:rsidRPr="00EA13EA"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spacing w:before="92"/>
        <w:ind w:right="103"/>
        <w:rPr>
          <w:rFonts w:ascii="Arial" w:eastAsia="Arial" w:hAnsi="Arial" w:cs="Arial"/>
          <w:color w:val="000000" w:themeColor="text1"/>
          <w:sz w:val="22"/>
          <w:szCs w:val="22"/>
        </w:rPr>
      </w:pPr>
      <w:r w:rsidRPr="00EA13EA">
        <w:rPr>
          <w:rFonts w:ascii="Arial" w:eastAsia="Arial" w:hAnsi="Arial" w:cs="Arial"/>
          <w:color w:val="000000" w:themeColor="text1"/>
          <w:sz w:val="22"/>
          <w:szCs w:val="22"/>
        </w:rPr>
        <w:t>Client feedback is essential to allow tendering partners the opportunity to improve their b</w:t>
      </w:r>
      <w:r>
        <w:rPr>
          <w:rFonts w:ascii="Arial" w:eastAsia="Arial" w:hAnsi="Arial" w:cs="Arial"/>
          <w:color w:val="000000" w:themeColor="text1"/>
          <w:sz w:val="22"/>
          <w:szCs w:val="22"/>
        </w:rPr>
        <w:t>ids going forward allowing the C</w:t>
      </w:r>
      <w:r w:rsidRPr="00EA13EA">
        <w:rPr>
          <w:rFonts w:ascii="Arial" w:eastAsia="Arial" w:hAnsi="Arial" w:cs="Arial"/>
          <w:color w:val="000000" w:themeColor="text1"/>
          <w:sz w:val="22"/>
          <w:szCs w:val="22"/>
        </w:rPr>
        <w:t>lient t</w:t>
      </w:r>
      <w:r>
        <w:rPr>
          <w:rFonts w:ascii="Arial" w:eastAsia="Arial" w:hAnsi="Arial" w:cs="Arial"/>
          <w:color w:val="000000" w:themeColor="text1"/>
          <w:sz w:val="22"/>
          <w:szCs w:val="22"/>
        </w:rPr>
        <w:t xml:space="preserve">o obtain maximum value from </w:t>
      </w:r>
      <w:r w:rsidRPr="00EA13EA">
        <w:rPr>
          <w:rFonts w:ascii="Arial" w:eastAsia="Arial" w:hAnsi="Arial" w:cs="Arial"/>
          <w:color w:val="000000" w:themeColor="text1"/>
          <w:sz w:val="22"/>
          <w:szCs w:val="22"/>
        </w:rPr>
        <w:t>framework</w:t>
      </w:r>
      <w:r>
        <w:rPr>
          <w:rFonts w:ascii="Arial" w:eastAsia="Arial" w:hAnsi="Arial" w:cs="Arial"/>
          <w:color w:val="000000" w:themeColor="text1"/>
          <w:sz w:val="22"/>
          <w:szCs w:val="22"/>
        </w:rPr>
        <w:t xml:space="preserve"> submissions</w:t>
      </w:r>
      <w:r w:rsidRPr="00EA13EA">
        <w:rPr>
          <w:rFonts w:ascii="Arial" w:eastAsia="Arial" w:hAnsi="Arial" w:cs="Arial"/>
          <w:color w:val="000000" w:themeColor="text1"/>
          <w:sz w:val="22"/>
          <w:szCs w:val="22"/>
        </w:rPr>
        <w:t>. A robust process will deliver:</w:t>
      </w:r>
    </w:p>
    <w:p w14:paraId="0DBD6787" w14:textId="77777777" w:rsidR="00605F5B" w:rsidRPr="00EA13EA"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themeColor="text1"/>
          <w:sz w:val="22"/>
          <w:szCs w:val="22"/>
        </w:rPr>
      </w:pPr>
    </w:p>
    <w:p w14:paraId="36397099" w14:textId="77777777" w:rsidR="00605F5B" w:rsidRPr="00EA13EA" w:rsidRDefault="00605F5B" w:rsidP="00605F5B">
      <w:pPr>
        <w:widowControl w:val="0"/>
        <w:numPr>
          <w:ilvl w:val="0"/>
          <w:numId w:val="11"/>
        </w:numPr>
        <w:pBdr>
          <w:top w:val="none" w:sz="0" w:space="0" w:color="000000"/>
          <w:left w:val="none" w:sz="0" w:space="0" w:color="000000"/>
          <w:bottom w:val="none" w:sz="0" w:space="0" w:color="000000"/>
          <w:right w:val="none" w:sz="0" w:space="0" w:color="000000"/>
          <w:between w:val="none" w:sz="0" w:space="0" w:color="000000"/>
        </w:pBdr>
        <w:tabs>
          <w:tab w:val="left" w:pos="832"/>
          <w:tab w:val="left" w:pos="833"/>
        </w:tabs>
        <w:spacing w:line="291" w:lineRule="auto"/>
        <w:ind w:left="851" w:hanging="360"/>
        <w:rPr>
          <w:color w:val="000000" w:themeColor="text1"/>
        </w:rPr>
      </w:pPr>
      <w:r w:rsidRPr="00EA13EA">
        <w:rPr>
          <w:rFonts w:ascii="Arial" w:eastAsia="Arial" w:hAnsi="Arial" w:cs="Arial"/>
          <w:color w:val="000000" w:themeColor="text1"/>
          <w:sz w:val="22"/>
          <w:szCs w:val="22"/>
        </w:rPr>
        <w:t>Sustained interest from the tenderers and supply chain</w:t>
      </w:r>
      <w:r>
        <w:rPr>
          <w:rFonts w:ascii="Arial" w:eastAsia="Arial" w:hAnsi="Arial" w:cs="Arial"/>
          <w:color w:val="000000" w:themeColor="text1"/>
          <w:sz w:val="22"/>
          <w:szCs w:val="22"/>
        </w:rPr>
        <w:t>.</w:t>
      </w:r>
    </w:p>
    <w:p w14:paraId="54A16D28" w14:textId="77777777" w:rsidR="00605F5B" w:rsidRPr="00EA13EA" w:rsidRDefault="00605F5B" w:rsidP="00605F5B">
      <w:pPr>
        <w:widowControl w:val="0"/>
        <w:numPr>
          <w:ilvl w:val="0"/>
          <w:numId w:val="11"/>
        </w:numPr>
        <w:pBdr>
          <w:top w:val="none" w:sz="0" w:space="0" w:color="000000"/>
          <w:left w:val="none" w:sz="0" w:space="0" w:color="000000"/>
          <w:bottom w:val="none" w:sz="0" w:space="0" w:color="000000"/>
          <w:right w:val="none" w:sz="0" w:space="0" w:color="000000"/>
          <w:between w:val="none" w:sz="0" w:space="0" w:color="000000"/>
        </w:pBdr>
        <w:tabs>
          <w:tab w:val="left" w:pos="832"/>
          <w:tab w:val="left" w:pos="833"/>
        </w:tabs>
        <w:spacing w:before="1" w:line="293" w:lineRule="auto"/>
        <w:ind w:left="851" w:hanging="360"/>
        <w:rPr>
          <w:color w:val="000000" w:themeColor="text1"/>
        </w:rPr>
      </w:pPr>
      <w:r w:rsidRPr="00EA13EA">
        <w:rPr>
          <w:rFonts w:ascii="Arial" w:eastAsia="Arial" w:hAnsi="Arial" w:cs="Arial"/>
          <w:color w:val="000000" w:themeColor="text1"/>
          <w:sz w:val="22"/>
          <w:szCs w:val="22"/>
        </w:rPr>
        <w:t>Improved bids employing ‘lessons learned’ that meet Client needs and framework aspirations</w:t>
      </w:r>
      <w:r>
        <w:rPr>
          <w:rFonts w:ascii="Arial" w:eastAsia="Arial" w:hAnsi="Arial" w:cs="Arial"/>
          <w:color w:val="000000" w:themeColor="text1"/>
          <w:sz w:val="22"/>
          <w:szCs w:val="22"/>
        </w:rPr>
        <w:t>.</w:t>
      </w:r>
    </w:p>
    <w:p w14:paraId="4FE56DA0" w14:textId="77777777" w:rsidR="00605F5B" w:rsidRPr="00EA13EA" w:rsidRDefault="00605F5B" w:rsidP="00605F5B">
      <w:pPr>
        <w:widowControl w:val="0"/>
        <w:numPr>
          <w:ilvl w:val="0"/>
          <w:numId w:val="11"/>
        </w:numPr>
        <w:pBdr>
          <w:top w:val="none" w:sz="0" w:space="0" w:color="000000"/>
          <w:left w:val="none" w:sz="0" w:space="0" w:color="000000"/>
          <w:bottom w:val="none" w:sz="0" w:space="0" w:color="000000"/>
          <w:right w:val="none" w:sz="0" w:space="0" w:color="000000"/>
          <w:between w:val="none" w:sz="0" w:space="0" w:color="000000"/>
        </w:pBdr>
        <w:tabs>
          <w:tab w:val="left" w:pos="832"/>
          <w:tab w:val="left" w:pos="833"/>
        </w:tabs>
        <w:spacing w:line="291" w:lineRule="auto"/>
        <w:ind w:left="851" w:hanging="360"/>
        <w:rPr>
          <w:color w:val="000000" w:themeColor="text1"/>
        </w:rPr>
      </w:pPr>
      <w:r w:rsidRPr="00EA13EA">
        <w:rPr>
          <w:rFonts w:ascii="Arial" w:eastAsia="Arial" w:hAnsi="Arial" w:cs="Arial"/>
          <w:color w:val="000000" w:themeColor="text1"/>
          <w:sz w:val="22"/>
          <w:szCs w:val="22"/>
        </w:rPr>
        <w:t>Improved competition which drives value and performance</w:t>
      </w:r>
      <w:r>
        <w:rPr>
          <w:rFonts w:ascii="Arial" w:eastAsia="Arial" w:hAnsi="Arial" w:cs="Arial"/>
          <w:color w:val="000000" w:themeColor="text1"/>
          <w:sz w:val="22"/>
          <w:szCs w:val="22"/>
        </w:rPr>
        <w:t>.</w:t>
      </w:r>
    </w:p>
    <w:p w14:paraId="2FAB61A7" w14:textId="77777777" w:rsidR="00605F5B" w:rsidRPr="00EA13EA" w:rsidRDefault="00605F5B" w:rsidP="00605F5B">
      <w:pPr>
        <w:widowControl w:val="0"/>
        <w:numPr>
          <w:ilvl w:val="0"/>
          <w:numId w:val="11"/>
        </w:numPr>
        <w:pBdr>
          <w:top w:val="none" w:sz="0" w:space="0" w:color="000000"/>
          <w:left w:val="none" w:sz="0" w:space="0" w:color="000000"/>
          <w:bottom w:val="none" w:sz="0" w:space="0" w:color="000000"/>
          <w:right w:val="none" w:sz="0" w:space="0" w:color="000000"/>
          <w:between w:val="none" w:sz="0" w:space="0" w:color="000000"/>
        </w:pBdr>
        <w:tabs>
          <w:tab w:val="left" w:pos="832"/>
          <w:tab w:val="left" w:pos="833"/>
        </w:tabs>
        <w:spacing w:line="291" w:lineRule="auto"/>
        <w:ind w:left="851" w:hanging="360"/>
        <w:rPr>
          <w:color w:val="000000" w:themeColor="text1"/>
        </w:rPr>
      </w:pPr>
      <w:r w:rsidRPr="00EA13EA">
        <w:rPr>
          <w:rFonts w:ascii="Arial" w:eastAsia="Arial" w:hAnsi="Arial" w:cs="Arial"/>
          <w:color w:val="000000" w:themeColor="text1"/>
          <w:sz w:val="22"/>
          <w:szCs w:val="22"/>
        </w:rPr>
        <w:t xml:space="preserve">Establishes the </w:t>
      </w:r>
      <w:r>
        <w:rPr>
          <w:rFonts w:ascii="Arial" w:eastAsia="Arial" w:hAnsi="Arial" w:cs="Arial"/>
          <w:color w:val="000000" w:themeColor="text1"/>
          <w:sz w:val="22"/>
          <w:szCs w:val="22"/>
        </w:rPr>
        <w:t>particular C</w:t>
      </w:r>
      <w:r w:rsidRPr="00EA13EA">
        <w:rPr>
          <w:rFonts w:ascii="Arial" w:eastAsia="Arial" w:hAnsi="Arial" w:cs="Arial"/>
          <w:color w:val="000000" w:themeColor="text1"/>
          <w:sz w:val="22"/>
          <w:szCs w:val="22"/>
        </w:rPr>
        <w:t>lient and their projects as the tender opportunities of ch</w:t>
      </w:r>
      <w:r>
        <w:rPr>
          <w:rFonts w:ascii="Arial" w:eastAsia="Arial" w:hAnsi="Arial" w:cs="Arial"/>
          <w:color w:val="000000" w:themeColor="text1"/>
          <w:sz w:val="22"/>
          <w:szCs w:val="22"/>
        </w:rPr>
        <w:t>oice, because win-or-lose, the C</w:t>
      </w:r>
      <w:r w:rsidRPr="00EA13EA">
        <w:rPr>
          <w:rFonts w:ascii="Arial" w:eastAsia="Arial" w:hAnsi="Arial" w:cs="Arial"/>
          <w:color w:val="000000" w:themeColor="text1"/>
          <w:sz w:val="22"/>
          <w:szCs w:val="22"/>
        </w:rPr>
        <w:t xml:space="preserve">ontractor will still obtain value from </w:t>
      </w:r>
      <w:r>
        <w:rPr>
          <w:rFonts w:ascii="Arial" w:eastAsia="Arial" w:hAnsi="Arial" w:cs="Arial"/>
          <w:color w:val="000000" w:themeColor="text1"/>
          <w:sz w:val="22"/>
          <w:szCs w:val="22"/>
        </w:rPr>
        <w:t xml:space="preserve">participating in </w:t>
      </w:r>
      <w:r w:rsidRPr="00EA13EA">
        <w:rPr>
          <w:rFonts w:ascii="Arial" w:eastAsia="Arial" w:hAnsi="Arial" w:cs="Arial"/>
          <w:color w:val="000000" w:themeColor="text1"/>
          <w:sz w:val="22"/>
          <w:szCs w:val="22"/>
        </w:rPr>
        <w:t>the process</w:t>
      </w:r>
      <w:r>
        <w:rPr>
          <w:rFonts w:ascii="Arial" w:eastAsia="Arial" w:hAnsi="Arial" w:cs="Arial"/>
          <w:color w:val="000000" w:themeColor="text1"/>
          <w:sz w:val="22"/>
          <w:szCs w:val="22"/>
        </w:rPr>
        <w:t>.</w:t>
      </w:r>
    </w:p>
    <w:p w14:paraId="5CCE04EE" w14:textId="77777777" w:rsidR="00605F5B" w:rsidRPr="006E7E8B" w:rsidRDefault="00605F5B" w:rsidP="00605F5B">
      <w:pPr>
        <w:widowControl w:val="0"/>
        <w:numPr>
          <w:ilvl w:val="0"/>
          <w:numId w:val="11"/>
        </w:numPr>
        <w:pBdr>
          <w:top w:val="none" w:sz="0" w:space="0" w:color="000000"/>
          <w:left w:val="none" w:sz="0" w:space="0" w:color="000000"/>
          <w:bottom w:val="none" w:sz="0" w:space="0" w:color="000000"/>
          <w:right w:val="none" w:sz="0" w:space="0" w:color="000000"/>
          <w:between w:val="none" w:sz="0" w:space="0" w:color="000000"/>
        </w:pBdr>
        <w:tabs>
          <w:tab w:val="left" w:pos="832"/>
          <w:tab w:val="left" w:pos="833"/>
        </w:tabs>
        <w:spacing w:line="293" w:lineRule="auto"/>
        <w:ind w:left="851" w:hanging="360"/>
        <w:rPr>
          <w:color w:val="000000" w:themeColor="text1"/>
        </w:rPr>
      </w:pPr>
      <w:r w:rsidRPr="00EA13EA">
        <w:rPr>
          <w:rFonts w:ascii="Arial" w:eastAsia="Arial" w:hAnsi="Arial" w:cs="Arial"/>
          <w:color w:val="000000" w:themeColor="text1"/>
          <w:sz w:val="22"/>
          <w:szCs w:val="22"/>
        </w:rPr>
        <w:t>A true ‘level playing field’ on which to assess suitability for project partners</w:t>
      </w:r>
      <w:r>
        <w:rPr>
          <w:rFonts w:ascii="Arial" w:eastAsia="Arial" w:hAnsi="Arial" w:cs="Arial"/>
          <w:color w:val="000000" w:themeColor="text1"/>
          <w:sz w:val="22"/>
          <w:szCs w:val="22"/>
        </w:rPr>
        <w:t>.</w:t>
      </w:r>
    </w:p>
    <w:p w14:paraId="66A00051" w14:textId="77777777" w:rsidR="00605F5B" w:rsidRPr="006E7E8B" w:rsidRDefault="00605F5B" w:rsidP="00605F5B">
      <w:pPr>
        <w:widowControl w:val="0"/>
        <w:numPr>
          <w:ilvl w:val="0"/>
          <w:numId w:val="11"/>
        </w:numPr>
        <w:pBdr>
          <w:top w:val="none" w:sz="0" w:space="0" w:color="000000"/>
          <w:left w:val="none" w:sz="0" w:space="0" w:color="000000"/>
          <w:bottom w:val="none" w:sz="0" w:space="0" w:color="000000"/>
          <w:right w:val="none" w:sz="0" w:space="0" w:color="000000"/>
          <w:between w:val="none" w:sz="0" w:space="0" w:color="000000"/>
        </w:pBdr>
        <w:tabs>
          <w:tab w:val="left" w:pos="832"/>
          <w:tab w:val="left" w:pos="833"/>
        </w:tabs>
        <w:spacing w:line="293" w:lineRule="auto"/>
        <w:ind w:left="851" w:hanging="360"/>
        <w:rPr>
          <w:color w:val="000000" w:themeColor="text1"/>
        </w:rPr>
      </w:pPr>
      <w:r>
        <w:rPr>
          <w:rFonts w:ascii="Arial" w:eastAsia="Arial" w:hAnsi="Arial" w:cs="Arial"/>
          <w:color w:val="000000" w:themeColor="text1"/>
          <w:sz w:val="22"/>
          <w:szCs w:val="22"/>
        </w:rPr>
        <w:t>Ensures that Contractors are complying with the Contractor’s Framework Agreement.</w:t>
      </w:r>
    </w:p>
    <w:p w14:paraId="233905CF" w14:textId="77777777" w:rsidR="00605F5B" w:rsidRPr="00EA13EA" w:rsidRDefault="00605F5B" w:rsidP="00605F5B">
      <w:pPr>
        <w:widowControl w:val="0"/>
        <w:numPr>
          <w:ilvl w:val="0"/>
          <w:numId w:val="11"/>
        </w:numPr>
        <w:pBdr>
          <w:top w:val="none" w:sz="0" w:space="0" w:color="000000"/>
          <w:left w:val="none" w:sz="0" w:space="0" w:color="000000"/>
          <w:bottom w:val="none" w:sz="0" w:space="0" w:color="000000"/>
          <w:right w:val="none" w:sz="0" w:space="0" w:color="000000"/>
          <w:between w:val="none" w:sz="0" w:space="0" w:color="000000"/>
        </w:pBdr>
        <w:tabs>
          <w:tab w:val="left" w:pos="832"/>
          <w:tab w:val="left" w:pos="833"/>
        </w:tabs>
        <w:spacing w:line="293" w:lineRule="auto"/>
        <w:ind w:left="851" w:hanging="360"/>
        <w:rPr>
          <w:color w:val="000000" w:themeColor="text1"/>
        </w:rPr>
      </w:pPr>
      <w:r>
        <w:rPr>
          <w:rFonts w:ascii="Arial" w:eastAsia="Arial" w:hAnsi="Arial" w:cs="Arial"/>
          <w:color w:val="000000" w:themeColor="text1"/>
          <w:sz w:val="22"/>
          <w:szCs w:val="22"/>
        </w:rPr>
        <w:t>Ensures efficiencies in utilising a standard template / process to provide feedback.</w:t>
      </w:r>
    </w:p>
    <w:p w14:paraId="5DA09CA1" w14:textId="77777777" w:rsidR="00605F5B" w:rsidRPr="00EA13EA"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spacing w:before="9"/>
        <w:rPr>
          <w:rFonts w:ascii="Arial" w:eastAsia="Arial" w:hAnsi="Arial" w:cs="Arial"/>
          <w:color w:val="000000" w:themeColor="text1"/>
          <w:sz w:val="22"/>
          <w:szCs w:val="22"/>
        </w:rPr>
      </w:pPr>
    </w:p>
    <w:p w14:paraId="75A5C2CC" w14:textId="77777777" w:rsidR="00605F5B" w:rsidRPr="00EA13EA"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ind w:right="101"/>
        <w:rPr>
          <w:rFonts w:ascii="Arial" w:eastAsia="Arial" w:hAnsi="Arial" w:cs="Arial"/>
          <w:color w:val="000000" w:themeColor="text1"/>
          <w:sz w:val="22"/>
          <w:szCs w:val="22"/>
        </w:rPr>
      </w:pPr>
      <w:r w:rsidRPr="00EA13EA">
        <w:rPr>
          <w:rFonts w:ascii="Arial" w:eastAsia="Arial" w:hAnsi="Arial" w:cs="Arial"/>
          <w:color w:val="000000" w:themeColor="text1"/>
          <w:sz w:val="22"/>
          <w:szCs w:val="22"/>
        </w:rPr>
        <w:t>If framework partners obtain a true understanding of the scoring</w:t>
      </w:r>
      <w:r>
        <w:rPr>
          <w:rFonts w:ascii="Arial" w:eastAsia="Arial" w:hAnsi="Arial" w:cs="Arial"/>
          <w:color w:val="000000" w:themeColor="text1"/>
          <w:sz w:val="22"/>
          <w:szCs w:val="22"/>
        </w:rPr>
        <w:t xml:space="preserve"> process</w:t>
      </w:r>
      <w:r w:rsidRPr="00EA13EA">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 xml:space="preserve">they can </w:t>
      </w:r>
      <w:r w:rsidRPr="00EA13EA">
        <w:rPr>
          <w:rFonts w:ascii="Arial" w:eastAsia="Arial" w:hAnsi="Arial" w:cs="Arial"/>
          <w:color w:val="000000" w:themeColor="text1"/>
          <w:sz w:val="22"/>
          <w:szCs w:val="22"/>
        </w:rPr>
        <w:t>then develop</w:t>
      </w:r>
      <w:r>
        <w:rPr>
          <w:rFonts w:ascii="Arial" w:eastAsia="Arial" w:hAnsi="Arial" w:cs="Arial"/>
          <w:color w:val="000000" w:themeColor="text1"/>
          <w:sz w:val="22"/>
          <w:szCs w:val="22"/>
        </w:rPr>
        <w:t xml:space="preserve"> and fine-tune</w:t>
      </w:r>
      <w:r w:rsidRPr="00EA13EA">
        <w:rPr>
          <w:rFonts w:ascii="Arial" w:eastAsia="Arial" w:hAnsi="Arial" w:cs="Arial"/>
          <w:color w:val="000000" w:themeColor="text1"/>
          <w:sz w:val="22"/>
          <w:szCs w:val="22"/>
        </w:rPr>
        <w:t xml:space="preserve"> their responses going forward</w:t>
      </w:r>
      <w:r>
        <w:rPr>
          <w:rFonts w:ascii="Arial" w:eastAsia="Arial" w:hAnsi="Arial" w:cs="Arial"/>
          <w:color w:val="000000" w:themeColor="text1"/>
          <w:sz w:val="22"/>
          <w:szCs w:val="22"/>
        </w:rPr>
        <w:t xml:space="preserve">. They will be able to employ </w:t>
      </w:r>
      <w:r w:rsidRPr="00EA13EA">
        <w:rPr>
          <w:rFonts w:ascii="Arial" w:eastAsia="Arial" w:hAnsi="Arial" w:cs="Arial"/>
          <w:color w:val="000000" w:themeColor="text1"/>
          <w:sz w:val="22"/>
          <w:szCs w:val="22"/>
        </w:rPr>
        <w:t xml:space="preserve">lessons from previous </w:t>
      </w:r>
      <w:r>
        <w:rPr>
          <w:rFonts w:ascii="Arial" w:eastAsia="Arial" w:hAnsi="Arial" w:cs="Arial"/>
          <w:color w:val="000000" w:themeColor="text1"/>
          <w:sz w:val="22"/>
          <w:szCs w:val="22"/>
        </w:rPr>
        <w:t>submissions to demonstrate their unique suitability to support the achievement of C</w:t>
      </w:r>
      <w:r w:rsidRPr="00EA13EA">
        <w:rPr>
          <w:rFonts w:ascii="Arial" w:eastAsia="Arial" w:hAnsi="Arial" w:cs="Arial"/>
          <w:color w:val="000000" w:themeColor="text1"/>
          <w:sz w:val="22"/>
          <w:szCs w:val="22"/>
        </w:rPr>
        <w:t>lient</w:t>
      </w:r>
      <w:r>
        <w:rPr>
          <w:rFonts w:ascii="Arial" w:eastAsia="Arial" w:hAnsi="Arial" w:cs="Arial"/>
          <w:color w:val="000000" w:themeColor="text1"/>
          <w:sz w:val="22"/>
          <w:szCs w:val="22"/>
        </w:rPr>
        <w:t>’s</w:t>
      </w:r>
      <w:r w:rsidRPr="00EA13EA">
        <w:rPr>
          <w:rFonts w:ascii="Arial" w:eastAsia="Arial" w:hAnsi="Arial" w:cs="Arial"/>
          <w:color w:val="000000" w:themeColor="text1"/>
          <w:sz w:val="22"/>
          <w:szCs w:val="22"/>
        </w:rPr>
        <w:t xml:space="preserve"> expectations.</w:t>
      </w:r>
    </w:p>
    <w:p w14:paraId="732F050A" w14:textId="77777777" w:rsidR="00605F5B" w:rsidRPr="00EA13EA"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spacing w:before="1"/>
        <w:rPr>
          <w:rFonts w:ascii="Arial" w:eastAsia="Arial" w:hAnsi="Arial" w:cs="Arial"/>
          <w:color w:val="000000" w:themeColor="text1"/>
          <w:sz w:val="22"/>
          <w:szCs w:val="22"/>
        </w:rPr>
      </w:pPr>
    </w:p>
    <w:p w14:paraId="6DE1576D" w14:textId="77777777" w:rsidR="00605F5B" w:rsidRPr="00EA13EA"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ind w:right="103"/>
        <w:rPr>
          <w:rFonts w:ascii="Arial" w:eastAsia="Arial" w:hAnsi="Arial" w:cs="Arial"/>
          <w:color w:val="000000" w:themeColor="text1"/>
          <w:sz w:val="22"/>
          <w:szCs w:val="22"/>
        </w:rPr>
      </w:pPr>
      <w:r w:rsidRPr="00EA13EA">
        <w:rPr>
          <w:rFonts w:ascii="Arial" w:eastAsia="Arial" w:hAnsi="Arial" w:cs="Arial"/>
          <w:color w:val="000000" w:themeColor="text1"/>
          <w:sz w:val="22"/>
          <w:szCs w:val="22"/>
        </w:rPr>
        <w:t xml:space="preserve">Feedback is essential to delivering continued improvement, whether the tenderer is unsuccessful or not. </w:t>
      </w:r>
    </w:p>
    <w:p w14:paraId="78E3E81B" w14:textId="77777777" w:rsidR="00605F5B" w:rsidRPr="00EA13EA"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themeColor="text1"/>
          <w:sz w:val="22"/>
          <w:szCs w:val="22"/>
        </w:rPr>
      </w:pPr>
    </w:p>
    <w:p w14:paraId="5A4C4938" w14:textId="77777777" w:rsidR="00605F5B" w:rsidRPr="00EA13EA"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themeColor="text1"/>
          <w:sz w:val="22"/>
          <w:szCs w:val="22"/>
        </w:rPr>
      </w:pPr>
      <w:r w:rsidRPr="00EA13EA">
        <w:rPr>
          <w:rFonts w:ascii="Arial" w:eastAsia="Arial" w:hAnsi="Arial" w:cs="Arial"/>
          <w:color w:val="000000" w:themeColor="text1"/>
          <w:sz w:val="22"/>
          <w:szCs w:val="22"/>
        </w:rPr>
        <w:t>We would promote the following:</w:t>
      </w:r>
    </w:p>
    <w:p w14:paraId="3BA1DB76" w14:textId="77777777" w:rsidR="00605F5B" w:rsidRPr="00EA13EA"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spacing w:before="1"/>
        <w:rPr>
          <w:rFonts w:ascii="Arial" w:eastAsia="Arial" w:hAnsi="Arial" w:cs="Arial"/>
          <w:color w:val="000000" w:themeColor="text1"/>
          <w:sz w:val="22"/>
          <w:szCs w:val="22"/>
        </w:rPr>
      </w:pPr>
    </w:p>
    <w:p w14:paraId="4B6D09D8" w14:textId="77777777" w:rsidR="00605F5B" w:rsidRPr="006E7E8B" w:rsidRDefault="00605F5B" w:rsidP="00605F5B">
      <w:pPr>
        <w:widowControl w:val="0"/>
        <w:numPr>
          <w:ilvl w:val="0"/>
          <w:numId w:val="11"/>
        </w:numPr>
        <w:pBdr>
          <w:top w:val="none" w:sz="0" w:space="0" w:color="000000"/>
          <w:left w:val="none" w:sz="0" w:space="0" w:color="000000"/>
          <w:bottom w:val="none" w:sz="0" w:space="0" w:color="000000"/>
          <w:right w:val="none" w:sz="0" w:space="0" w:color="000000"/>
          <w:between w:val="none" w:sz="0" w:space="0" w:color="000000"/>
        </w:pBdr>
        <w:tabs>
          <w:tab w:val="left" w:pos="833"/>
        </w:tabs>
        <w:ind w:left="851" w:right="107" w:hanging="360"/>
        <w:rPr>
          <w:color w:val="000000" w:themeColor="text1"/>
        </w:rPr>
      </w:pPr>
      <w:r>
        <w:rPr>
          <w:rFonts w:ascii="Arial" w:eastAsia="Arial" w:hAnsi="Arial" w:cs="Arial"/>
          <w:color w:val="000000" w:themeColor="text1"/>
          <w:sz w:val="22"/>
          <w:szCs w:val="22"/>
        </w:rPr>
        <w:t>Scores and C</w:t>
      </w:r>
      <w:r w:rsidRPr="00EA13EA">
        <w:rPr>
          <w:rFonts w:ascii="Arial" w:eastAsia="Arial" w:hAnsi="Arial" w:cs="Arial"/>
          <w:color w:val="000000" w:themeColor="text1"/>
          <w:sz w:val="22"/>
          <w:szCs w:val="22"/>
        </w:rPr>
        <w:t xml:space="preserve">lient commentary on both price </w:t>
      </w:r>
      <w:r>
        <w:rPr>
          <w:rFonts w:ascii="Arial" w:eastAsia="Arial" w:hAnsi="Arial" w:cs="Arial"/>
          <w:color w:val="000000" w:themeColor="text1"/>
          <w:sz w:val="22"/>
          <w:szCs w:val="22"/>
        </w:rPr>
        <w:t xml:space="preserve">(where information is not commercially sensitive) </w:t>
      </w:r>
      <w:r w:rsidRPr="00EA13EA">
        <w:rPr>
          <w:rFonts w:ascii="Arial" w:eastAsia="Arial" w:hAnsi="Arial" w:cs="Arial"/>
          <w:color w:val="000000" w:themeColor="text1"/>
          <w:sz w:val="22"/>
          <w:szCs w:val="22"/>
        </w:rPr>
        <w:t xml:space="preserve">and quality elements. Where the tenderer is not successful, the contract award notice </w:t>
      </w:r>
      <w:r>
        <w:rPr>
          <w:rFonts w:ascii="Arial" w:eastAsia="Arial" w:hAnsi="Arial" w:cs="Arial"/>
          <w:color w:val="000000" w:themeColor="text1"/>
          <w:sz w:val="22"/>
          <w:szCs w:val="22"/>
        </w:rPr>
        <w:t>should contain the scores and also detail the c</w:t>
      </w:r>
      <w:r w:rsidRPr="00EA13EA">
        <w:rPr>
          <w:rFonts w:ascii="Arial" w:eastAsia="Arial" w:hAnsi="Arial" w:cs="Arial"/>
          <w:color w:val="000000" w:themeColor="text1"/>
          <w:sz w:val="22"/>
          <w:szCs w:val="22"/>
        </w:rPr>
        <w:t>haracteristics and relative advantages of the winning tender.</w:t>
      </w:r>
    </w:p>
    <w:p w14:paraId="311F845A" w14:textId="77777777" w:rsidR="00605F5B" w:rsidRPr="006E7E8B"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tabs>
          <w:tab w:val="left" w:pos="833"/>
        </w:tabs>
        <w:ind w:left="851" w:right="107"/>
        <w:rPr>
          <w:color w:val="000000" w:themeColor="text1"/>
        </w:rPr>
      </w:pPr>
    </w:p>
    <w:p w14:paraId="21254537" w14:textId="77777777" w:rsidR="00605F5B" w:rsidRPr="00EA13EA" w:rsidRDefault="00605F5B" w:rsidP="00605F5B">
      <w:pPr>
        <w:widowControl w:val="0"/>
        <w:numPr>
          <w:ilvl w:val="0"/>
          <w:numId w:val="11"/>
        </w:numPr>
        <w:pBdr>
          <w:top w:val="none" w:sz="0" w:space="0" w:color="000000"/>
          <w:left w:val="none" w:sz="0" w:space="0" w:color="000000"/>
          <w:bottom w:val="none" w:sz="0" w:space="0" w:color="000000"/>
          <w:right w:val="none" w:sz="0" w:space="0" w:color="000000"/>
          <w:between w:val="none" w:sz="0" w:space="0" w:color="000000"/>
        </w:pBdr>
        <w:tabs>
          <w:tab w:val="left" w:pos="832"/>
          <w:tab w:val="left" w:pos="833"/>
        </w:tabs>
        <w:ind w:left="851" w:right="103" w:hanging="360"/>
        <w:rPr>
          <w:color w:val="000000" w:themeColor="text1"/>
        </w:rPr>
      </w:pPr>
      <w:r w:rsidRPr="00EA13EA">
        <w:rPr>
          <w:rFonts w:ascii="Arial" w:eastAsia="Arial" w:hAnsi="Arial" w:cs="Arial"/>
          <w:color w:val="000000" w:themeColor="text1"/>
          <w:sz w:val="22"/>
          <w:szCs w:val="22"/>
        </w:rPr>
        <w:t>Written feedback provided in advance of the formal feedback session to gain maximum understanding and make best use of the face to face / telephone meeting.</w:t>
      </w:r>
    </w:p>
    <w:p w14:paraId="2DDD24A0" w14:textId="77777777" w:rsidR="00605F5B" w:rsidRPr="00EA13EA"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spacing w:before="8"/>
        <w:ind w:left="851"/>
        <w:rPr>
          <w:rFonts w:ascii="Arial" w:eastAsia="Arial" w:hAnsi="Arial" w:cs="Arial"/>
          <w:color w:val="000000" w:themeColor="text1"/>
          <w:sz w:val="22"/>
          <w:szCs w:val="22"/>
        </w:rPr>
      </w:pPr>
    </w:p>
    <w:p w14:paraId="17D2D935" w14:textId="77777777" w:rsidR="00605F5B" w:rsidRPr="00EA13EA" w:rsidRDefault="00605F5B" w:rsidP="00605F5B">
      <w:pPr>
        <w:widowControl w:val="0"/>
        <w:numPr>
          <w:ilvl w:val="0"/>
          <w:numId w:val="11"/>
        </w:numPr>
        <w:pBdr>
          <w:top w:val="none" w:sz="0" w:space="0" w:color="000000"/>
          <w:left w:val="none" w:sz="0" w:space="0" w:color="000000"/>
          <w:bottom w:val="none" w:sz="0" w:space="0" w:color="000000"/>
          <w:right w:val="none" w:sz="0" w:space="0" w:color="000000"/>
          <w:between w:val="none" w:sz="0" w:space="0" w:color="000000"/>
        </w:pBdr>
        <w:tabs>
          <w:tab w:val="left" w:pos="832"/>
          <w:tab w:val="left" w:pos="833"/>
        </w:tabs>
        <w:ind w:left="851" w:right="111" w:hanging="360"/>
        <w:rPr>
          <w:color w:val="000000" w:themeColor="text1"/>
        </w:rPr>
      </w:pPr>
      <w:r>
        <w:rPr>
          <w:rFonts w:ascii="Arial" w:eastAsia="Arial" w:hAnsi="Arial" w:cs="Arial"/>
          <w:color w:val="000000" w:themeColor="text1"/>
          <w:sz w:val="22"/>
          <w:szCs w:val="22"/>
        </w:rPr>
        <w:t>A formal C</w:t>
      </w:r>
      <w:r w:rsidRPr="00EA13EA">
        <w:rPr>
          <w:rFonts w:ascii="Arial" w:eastAsia="Arial" w:hAnsi="Arial" w:cs="Arial"/>
          <w:color w:val="000000" w:themeColor="text1"/>
          <w:sz w:val="22"/>
          <w:szCs w:val="22"/>
        </w:rPr>
        <w:t xml:space="preserve">lient feedback session between the tenderer and procuring body should be offered. This can be done in a face-to-face meeting, telephone or video conference, and should be held </w:t>
      </w:r>
      <w:r>
        <w:rPr>
          <w:rFonts w:ascii="Arial" w:eastAsia="Arial" w:hAnsi="Arial" w:cs="Arial"/>
          <w:color w:val="000000" w:themeColor="text1"/>
          <w:sz w:val="22"/>
          <w:szCs w:val="22"/>
        </w:rPr>
        <w:t xml:space="preserve">explicitly </w:t>
      </w:r>
      <w:r w:rsidRPr="00EA13EA">
        <w:rPr>
          <w:rFonts w:ascii="Arial" w:eastAsia="Arial" w:hAnsi="Arial" w:cs="Arial"/>
          <w:color w:val="000000" w:themeColor="text1"/>
          <w:sz w:val="22"/>
          <w:szCs w:val="22"/>
        </w:rPr>
        <w:t>on a ‘without prejudice’ basis.</w:t>
      </w:r>
    </w:p>
    <w:p w14:paraId="0EE379E2" w14:textId="77777777" w:rsidR="00605F5B" w:rsidRPr="00EA13EA"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spacing w:before="3"/>
        <w:ind w:left="851"/>
        <w:rPr>
          <w:rFonts w:ascii="Arial" w:eastAsia="Arial" w:hAnsi="Arial" w:cs="Arial"/>
          <w:color w:val="000000" w:themeColor="text1"/>
          <w:sz w:val="22"/>
          <w:szCs w:val="22"/>
        </w:rPr>
      </w:pPr>
    </w:p>
    <w:p w14:paraId="47C78C59" w14:textId="77777777" w:rsidR="00605F5B" w:rsidRPr="00EA13EA"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ind w:right="100"/>
        <w:rPr>
          <w:rFonts w:ascii="Arial" w:eastAsia="Arial" w:hAnsi="Arial" w:cs="Arial"/>
          <w:color w:val="000000" w:themeColor="text1"/>
          <w:sz w:val="22"/>
          <w:szCs w:val="22"/>
        </w:rPr>
      </w:pPr>
      <w:r>
        <w:rPr>
          <w:rFonts w:ascii="Arial" w:eastAsia="Arial" w:hAnsi="Arial" w:cs="Arial"/>
          <w:color w:val="000000" w:themeColor="text1"/>
          <w:sz w:val="22"/>
          <w:szCs w:val="22"/>
        </w:rPr>
        <w:t>Feedback is a natural development of the activities already undertaken as part of a</w:t>
      </w:r>
      <w:r w:rsidRPr="00EA13EA">
        <w:rPr>
          <w:rFonts w:ascii="Arial" w:eastAsia="Arial" w:hAnsi="Arial" w:cs="Arial"/>
          <w:color w:val="000000" w:themeColor="text1"/>
          <w:sz w:val="22"/>
          <w:szCs w:val="22"/>
        </w:rPr>
        <w:t xml:space="preserve"> tender evaluation, </w:t>
      </w:r>
      <w:r>
        <w:rPr>
          <w:rFonts w:ascii="Arial" w:eastAsia="Arial" w:hAnsi="Arial" w:cs="Arial"/>
          <w:color w:val="000000" w:themeColor="text1"/>
          <w:sz w:val="22"/>
          <w:szCs w:val="22"/>
        </w:rPr>
        <w:t>for this reason the process of giving f</w:t>
      </w:r>
      <w:r w:rsidRPr="00EA13EA">
        <w:rPr>
          <w:rFonts w:ascii="Arial" w:eastAsia="Arial" w:hAnsi="Arial" w:cs="Arial"/>
          <w:color w:val="000000" w:themeColor="text1"/>
          <w:sz w:val="22"/>
          <w:szCs w:val="22"/>
        </w:rPr>
        <w:t xml:space="preserve">eedback </w:t>
      </w:r>
      <w:r>
        <w:rPr>
          <w:rFonts w:ascii="Arial" w:eastAsia="Arial" w:hAnsi="Arial" w:cs="Arial"/>
          <w:color w:val="000000" w:themeColor="text1"/>
          <w:sz w:val="22"/>
          <w:szCs w:val="22"/>
        </w:rPr>
        <w:t>should be an uncomplicated activity</w:t>
      </w:r>
      <w:r w:rsidRPr="00EA13EA">
        <w:rPr>
          <w:rFonts w:ascii="Arial" w:eastAsia="Arial" w:hAnsi="Arial" w:cs="Arial"/>
          <w:color w:val="000000" w:themeColor="text1"/>
          <w:sz w:val="22"/>
          <w:szCs w:val="22"/>
        </w:rPr>
        <w:t>.</w:t>
      </w:r>
    </w:p>
    <w:p w14:paraId="4D60037B" w14:textId="77777777" w:rsidR="00605F5B" w:rsidRPr="00EA13EA"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ind w:right="100"/>
        <w:rPr>
          <w:rFonts w:ascii="Arial" w:eastAsia="Arial" w:hAnsi="Arial" w:cs="Arial"/>
          <w:color w:val="000000" w:themeColor="text1"/>
          <w:sz w:val="22"/>
          <w:szCs w:val="22"/>
        </w:rPr>
      </w:pPr>
    </w:p>
    <w:p w14:paraId="777254A8" w14:textId="77777777" w:rsidR="00605F5B" w:rsidRPr="00EA13EA"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ind w:right="100"/>
        <w:rPr>
          <w:rFonts w:ascii="Arial" w:eastAsia="Arial" w:hAnsi="Arial" w:cs="Arial"/>
          <w:color w:val="000000" w:themeColor="text1"/>
          <w:sz w:val="22"/>
          <w:szCs w:val="22"/>
        </w:rPr>
      </w:pPr>
      <w:r w:rsidRPr="00EA13EA">
        <w:rPr>
          <w:rFonts w:ascii="Arial" w:eastAsia="Arial" w:hAnsi="Arial" w:cs="Arial"/>
          <w:color w:val="000000" w:themeColor="text1"/>
          <w:sz w:val="22"/>
          <w:szCs w:val="22"/>
        </w:rPr>
        <w:t xml:space="preserve">Please note </w:t>
      </w:r>
      <w:r>
        <w:rPr>
          <w:rFonts w:ascii="Arial" w:eastAsia="Arial" w:hAnsi="Arial" w:cs="Arial"/>
          <w:color w:val="000000" w:themeColor="text1"/>
          <w:sz w:val="22"/>
          <w:szCs w:val="22"/>
        </w:rPr>
        <w:t xml:space="preserve">that examples of </w:t>
      </w:r>
      <w:r w:rsidRPr="00EA13EA">
        <w:rPr>
          <w:rFonts w:ascii="Arial" w:eastAsia="Arial" w:hAnsi="Arial" w:cs="Arial"/>
          <w:color w:val="000000" w:themeColor="text1"/>
          <w:sz w:val="22"/>
          <w:szCs w:val="22"/>
        </w:rPr>
        <w:t>the sections for feedback within the Mini-Competition Scoring Matrix</w:t>
      </w:r>
      <w:r>
        <w:rPr>
          <w:rFonts w:ascii="Arial" w:eastAsia="Arial" w:hAnsi="Arial" w:cs="Arial"/>
          <w:color w:val="000000" w:themeColor="text1"/>
          <w:sz w:val="22"/>
          <w:szCs w:val="22"/>
        </w:rPr>
        <w:t xml:space="preserve"> can be found in the Documents section of the NWCH Website</w:t>
      </w:r>
      <w:r w:rsidRPr="00EA13EA">
        <w:rPr>
          <w:rFonts w:ascii="Arial" w:eastAsia="Arial" w:hAnsi="Arial" w:cs="Arial"/>
          <w:color w:val="000000" w:themeColor="text1"/>
          <w:sz w:val="22"/>
          <w:szCs w:val="22"/>
        </w:rPr>
        <w:t>.</w:t>
      </w:r>
    </w:p>
    <w:p w14:paraId="78269C1A" w14:textId="77777777" w:rsidR="00605F5B" w:rsidRPr="00EA13EA" w:rsidRDefault="00605F5B" w:rsidP="00605F5B">
      <w:pPr>
        <w:widowControl w:val="0"/>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themeColor="text1"/>
          <w:sz w:val="22"/>
          <w:szCs w:val="22"/>
        </w:rPr>
      </w:pPr>
    </w:p>
    <w:p w14:paraId="7C3F8103" w14:textId="77777777" w:rsidR="00605F5B" w:rsidRPr="00EA13EA" w:rsidRDefault="00605F5B" w:rsidP="00605F5B">
      <w:pPr>
        <w:rPr>
          <w:rFonts w:ascii="Arial" w:eastAsia="Arial" w:hAnsi="Arial" w:cs="Arial"/>
          <w:color w:val="000000" w:themeColor="text1"/>
          <w:sz w:val="22"/>
          <w:szCs w:val="22"/>
        </w:rPr>
      </w:pPr>
    </w:p>
    <w:p w14:paraId="2B453BC3" w14:textId="77777777" w:rsidR="00605F5B" w:rsidRPr="00EA13EA" w:rsidRDefault="00605F5B" w:rsidP="00605F5B">
      <w:pPr>
        <w:rPr>
          <w:rFonts w:ascii="Arial" w:eastAsia="Arial" w:hAnsi="Arial" w:cs="Arial"/>
          <w:color w:val="000000" w:themeColor="text1"/>
          <w:sz w:val="22"/>
          <w:szCs w:val="22"/>
        </w:rPr>
      </w:pPr>
      <w:r>
        <w:rPr>
          <w:rFonts w:ascii="Arial" w:eastAsia="Arial" w:hAnsi="Arial" w:cs="Arial"/>
          <w:b/>
          <w:color w:val="000000" w:themeColor="text1"/>
          <w:sz w:val="22"/>
          <w:szCs w:val="22"/>
          <w:u w:val="single"/>
        </w:rPr>
        <w:t>Appendix 9</w:t>
      </w:r>
      <w:r w:rsidRPr="00EA13EA">
        <w:rPr>
          <w:rFonts w:ascii="Arial" w:eastAsia="Arial" w:hAnsi="Arial" w:cs="Arial"/>
          <w:b/>
          <w:color w:val="000000" w:themeColor="text1"/>
          <w:sz w:val="22"/>
          <w:szCs w:val="22"/>
          <w:u w:val="single"/>
        </w:rPr>
        <w:t xml:space="preserve">, Guidance Note – </w:t>
      </w:r>
      <w:r>
        <w:rPr>
          <w:rFonts w:ascii="Arial" w:eastAsia="Arial" w:hAnsi="Arial" w:cs="Arial"/>
          <w:b/>
          <w:color w:val="000000" w:themeColor="text1"/>
          <w:sz w:val="22"/>
          <w:szCs w:val="22"/>
          <w:u w:val="single"/>
        </w:rPr>
        <w:t>Modern Slavery</w:t>
      </w:r>
    </w:p>
    <w:p w14:paraId="1A12826E" w14:textId="77777777" w:rsidR="00605F5B" w:rsidRPr="00EA13EA" w:rsidRDefault="00605F5B" w:rsidP="00605F5B">
      <w:pPr>
        <w:rPr>
          <w:rFonts w:ascii="Arial" w:eastAsia="Arial" w:hAnsi="Arial" w:cs="Arial"/>
          <w:color w:val="000000" w:themeColor="text1"/>
          <w:sz w:val="22"/>
          <w:szCs w:val="22"/>
        </w:rPr>
      </w:pPr>
    </w:p>
    <w:p w14:paraId="53228097" w14:textId="77777777" w:rsidR="00605F5B" w:rsidRPr="00EA13EA" w:rsidRDefault="00605F5B" w:rsidP="00605F5B">
      <w:pPr>
        <w:rPr>
          <w:rFonts w:ascii="Arial" w:eastAsia="Arial" w:hAnsi="Arial" w:cs="Arial"/>
          <w:color w:val="000000" w:themeColor="text1"/>
          <w:sz w:val="22"/>
          <w:szCs w:val="22"/>
        </w:rPr>
      </w:pPr>
      <w:r w:rsidRPr="00EA13EA">
        <w:rPr>
          <w:rFonts w:ascii="Arial" w:eastAsia="Arial" w:hAnsi="Arial" w:cs="Arial"/>
          <w:color w:val="000000" w:themeColor="text1"/>
          <w:sz w:val="22"/>
          <w:szCs w:val="22"/>
        </w:rPr>
        <w:t>The client’s procurement teams should be aware</w:t>
      </w:r>
      <w:r>
        <w:rPr>
          <w:rFonts w:ascii="Arial" w:eastAsia="Arial" w:hAnsi="Arial" w:cs="Arial"/>
          <w:color w:val="000000" w:themeColor="text1"/>
          <w:sz w:val="22"/>
          <w:szCs w:val="22"/>
        </w:rPr>
        <w:t xml:space="preserve"> to challenge any abnormally low cost tenders to ensure they do not rely upon the potential contractor practicing modern slavery.</w:t>
      </w:r>
    </w:p>
    <w:p w14:paraId="6DABF765" w14:textId="77777777" w:rsidR="00605F5B" w:rsidRDefault="00605F5B" w:rsidP="00605F5B">
      <w:pPr>
        <w:rPr>
          <w:rFonts w:ascii="Arial" w:eastAsia="Arial" w:hAnsi="Arial" w:cs="Arial"/>
          <w:color w:val="000000" w:themeColor="text1"/>
          <w:sz w:val="22"/>
          <w:szCs w:val="22"/>
        </w:rPr>
      </w:pPr>
    </w:p>
    <w:p w14:paraId="793ED606" w14:textId="77777777" w:rsidR="00605F5B" w:rsidRDefault="00605F5B" w:rsidP="00605F5B">
      <w:pPr>
        <w:rPr>
          <w:rFonts w:ascii="Arial" w:eastAsia="Arial" w:hAnsi="Arial" w:cs="Arial"/>
          <w:color w:val="000000" w:themeColor="text1"/>
          <w:sz w:val="22"/>
          <w:szCs w:val="22"/>
        </w:rPr>
      </w:pPr>
    </w:p>
    <w:p w14:paraId="7AA59997" w14:textId="77777777" w:rsidR="00605F5B" w:rsidRDefault="00605F5B" w:rsidP="00605F5B">
      <w:pPr>
        <w:rPr>
          <w:rFonts w:ascii="Arial" w:eastAsia="Arial" w:hAnsi="Arial" w:cs="Arial"/>
          <w:color w:val="000000" w:themeColor="text1"/>
          <w:sz w:val="22"/>
          <w:szCs w:val="22"/>
        </w:rPr>
      </w:pPr>
    </w:p>
    <w:p w14:paraId="3E0227F9" w14:textId="77777777" w:rsidR="00605F5B" w:rsidRDefault="00605F5B" w:rsidP="00605F5B">
      <w:pPr>
        <w:rPr>
          <w:rFonts w:ascii="Arial" w:eastAsia="Arial" w:hAnsi="Arial" w:cs="Arial"/>
          <w:b/>
          <w:color w:val="000000" w:themeColor="text1"/>
          <w:sz w:val="22"/>
          <w:szCs w:val="22"/>
          <w:u w:val="single"/>
        </w:rPr>
      </w:pPr>
      <w:r w:rsidRPr="00FE5355">
        <w:rPr>
          <w:rFonts w:ascii="Arial" w:eastAsia="Arial" w:hAnsi="Arial" w:cs="Arial"/>
          <w:b/>
          <w:color w:val="000000" w:themeColor="text1"/>
          <w:sz w:val="22"/>
          <w:szCs w:val="22"/>
          <w:u w:val="single"/>
        </w:rPr>
        <w:lastRenderedPageBreak/>
        <w:t xml:space="preserve">Appendix </w:t>
      </w:r>
      <w:r>
        <w:rPr>
          <w:rFonts w:ascii="Arial" w:eastAsia="Arial" w:hAnsi="Arial" w:cs="Arial"/>
          <w:b/>
          <w:color w:val="000000" w:themeColor="text1"/>
          <w:sz w:val="22"/>
          <w:szCs w:val="22"/>
          <w:u w:val="single"/>
        </w:rPr>
        <w:t>10</w:t>
      </w:r>
      <w:r w:rsidRPr="00FE5355">
        <w:rPr>
          <w:rFonts w:ascii="Arial" w:eastAsia="Arial" w:hAnsi="Arial" w:cs="Arial"/>
          <w:b/>
          <w:color w:val="000000" w:themeColor="text1"/>
          <w:sz w:val="22"/>
          <w:szCs w:val="22"/>
          <w:u w:val="single"/>
        </w:rPr>
        <w:t xml:space="preserve">, Guidance Note </w:t>
      </w:r>
      <w:r>
        <w:rPr>
          <w:rFonts w:ascii="Arial" w:eastAsia="Arial" w:hAnsi="Arial" w:cs="Arial"/>
          <w:b/>
          <w:color w:val="000000" w:themeColor="text1"/>
          <w:sz w:val="22"/>
          <w:szCs w:val="22"/>
          <w:u w:val="single"/>
        </w:rPr>
        <w:t>–</w:t>
      </w:r>
      <w:r w:rsidRPr="00FE5355">
        <w:rPr>
          <w:rFonts w:ascii="Arial" w:eastAsia="Arial" w:hAnsi="Arial" w:cs="Arial"/>
          <w:b/>
          <w:color w:val="000000" w:themeColor="text1"/>
          <w:sz w:val="22"/>
          <w:szCs w:val="22"/>
          <w:u w:val="single"/>
        </w:rPr>
        <w:t xml:space="preserve"> </w:t>
      </w:r>
      <w:r>
        <w:rPr>
          <w:rFonts w:ascii="Arial" w:eastAsia="Arial" w:hAnsi="Arial" w:cs="Arial"/>
          <w:b/>
          <w:color w:val="000000" w:themeColor="text1"/>
          <w:sz w:val="22"/>
          <w:szCs w:val="22"/>
          <w:u w:val="single"/>
        </w:rPr>
        <w:t>Digital Construction</w:t>
      </w:r>
    </w:p>
    <w:p w14:paraId="73C44782" w14:textId="77777777" w:rsidR="00605F5B" w:rsidRDefault="00605F5B" w:rsidP="00605F5B">
      <w:pPr>
        <w:rPr>
          <w:rFonts w:ascii="Arial" w:eastAsia="Arial" w:hAnsi="Arial" w:cs="Arial"/>
          <w:b/>
          <w:color w:val="000000" w:themeColor="text1"/>
          <w:sz w:val="22"/>
          <w:szCs w:val="22"/>
          <w:u w:val="single"/>
        </w:rPr>
      </w:pPr>
    </w:p>
    <w:p w14:paraId="4BF82E14" w14:textId="77777777" w:rsidR="00605F5B" w:rsidRDefault="00605F5B" w:rsidP="00605F5B">
      <w:pPr>
        <w:pStyle w:val="NormalWeb"/>
        <w:spacing w:before="0" w:beforeAutospacing="0" w:after="160" w:afterAutospacing="0"/>
      </w:pPr>
      <w:r>
        <w:rPr>
          <w:rFonts w:ascii="Arial" w:hAnsi="Arial" w:cs="Arial"/>
          <w:b/>
          <w:bCs/>
          <w:color w:val="000000"/>
          <w:sz w:val="22"/>
          <w:szCs w:val="22"/>
        </w:rPr>
        <w:t>As part of our commitment to supporting the construction industry to continually improve, the NWCH encourages and supports innovation within project delivery wherever possible. This includes the use of Building Information Modelling (BIM) and a constantly evolving range of digital tools and technology that can create added value or efficiencies.</w:t>
      </w:r>
    </w:p>
    <w:p w14:paraId="0B0C85D1" w14:textId="77777777" w:rsidR="00605F5B" w:rsidRDefault="00605F5B" w:rsidP="00605F5B">
      <w:pPr>
        <w:pStyle w:val="NormalWeb"/>
        <w:spacing w:before="0" w:beforeAutospacing="0" w:after="160" w:afterAutospacing="0"/>
      </w:pPr>
      <w:r>
        <w:rPr>
          <w:rFonts w:ascii="Arial" w:hAnsi="Arial" w:cs="Arial"/>
          <w:b/>
          <w:bCs/>
          <w:color w:val="000000"/>
          <w:sz w:val="22"/>
          <w:szCs w:val="22"/>
          <w:u w:val="single"/>
        </w:rPr>
        <w:t>Introduction to Level 2 Building Information Management / Modelling (BIM)</w:t>
      </w:r>
    </w:p>
    <w:p w14:paraId="7A766083" w14:textId="77777777" w:rsidR="00605F5B" w:rsidRDefault="00605F5B" w:rsidP="00605F5B">
      <w:pPr>
        <w:pStyle w:val="NormalWeb"/>
        <w:spacing w:before="0" w:beforeAutospacing="0" w:after="160" w:afterAutospacing="0"/>
      </w:pPr>
      <w:r>
        <w:rPr>
          <w:rFonts w:ascii="Arial" w:hAnsi="Arial" w:cs="Arial"/>
          <w:color w:val="000000"/>
          <w:sz w:val="22"/>
          <w:szCs w:val="22"/>
        </w:rPr>
        <w:t xml:space="preserve">BIM encourages collaborative ways of working within the construction industry whilst also pushing the generation and delivery of digital project information in a consistent and structured way. There are a number of standards that support the specification of BIM (Information Management) in order to facilitate its delivery. The key standard being </w:t>
      </w:r>
      <w:r>
        <w:rPr>
          <w:rFonts w:ascii="Arial" w:hAnsi="Arial" w:cs="Arial"/>
          <w:color w:val="000000"/>
          <w:sz w:val="22"/>
          <w:szCs w:val="22"/>
          <w:u w:val="single"/>
        </w:rPr>
        <w:t>BS EN ISO19650:2018</w:t>
      </w:r>
      <w:r>
        <w:rPr>
          <w:rFonts w:ascii="Arial" w:hAnsi="Arial" w:cs="Arial"/>
          <w:color w:val="000000"/>
          <w:sz w:val="22"/>
          <w:szCs w:val="22"/>
        </w:rPr>
        <w:t>.</w:t>
      </w:r>
    </w:p>
    <w:p w14:paraId="2A618DA2" w14:textId="77777777" w:rsidR="00605F5B" w:rsidRDefault="00605F5B" w:rsidP="00605F5B">
      <w:pPr>
        <w:pStyle w:val="NormalWeb"/>
        <w:spacing w:before="0" w:beforeAutospacing="0" w:after="0" w:afterAutospacing="0"/>
      </w:pPr>
      <w:r>
        <w:rPr>
          <w:rFonts w:ascii="Arial" w:hAnsi="Arial" w:cs="Arial"/>
          <w:color w:val="000000"/>
          <w:sz w:val="22"/>
          <w:szCs w:val="22"/>
        </w:rPr>
        <w:t>In order to support BIM (Information Management), there a number of documents that must be produced in order to define and manage its implementation at the early stages of a project. There are two key documents to be prepared initially by a Client:</w:t>
      </w:r>
    </w:p>
    <w:p w14:paraId="7B83460E" w14:textId="77777777" w:rsidR="00605F5B" w:rsidRDefault="00605F5B" w:rsidP="00605F5B"/>
    <w:p w14:paraId="76238EDA" w14:textId="77777777" w:rsidR="00605F5B" w:rsidRDefault="00605F5B" w:rsidP="00605F5B">
      <w:pPr>
        <w:pStyle w:val="NormalWeb"/>
        <w:numPr>
          <w:ilvl w:val="0"/>
          <w:numId w:val="17"/>
        </w:numPr>
        <w:spacing w:before="0" w:beforeAutospacing="0" w:after="0" w:afterAutospacing="0"/>
        <w:jc w:val="both"/>
        <w:textAlignment w:val="baseline"/>
        <w:rPr>
          <w:rFonts w:ascii="Arial" w:hAnsi="Arial" w:cs="Arial"/>
          <w:color w:val="000000"/>
          <w:sz w:val="22"/>
          <w:szCs w:val="22"/>
        </w:rPr>
      </w:pPr>
      <w:r>
        <w:rPr>
          <w:rFonts w:ascii="Arial" w:hAnsi="Arial" w:cs="Arial"/>
          <w:b/>
          <w:bCs/>
          <w:color w:val="000000"/>
          <w:sz w:val="22"/>
          <w:szCs w:val="22"/>
        </w:rPr>
        <w:t>Exchange Information Requirements (EIR)</w:t>
      </w:r>
      <w:r>
        <w:rPr>
          <w:rFonts w:ascii="Arial" w:hAnsi="Arial" w:cs="Arial"/>
          <w:color w:val="000000"/>
          <w:sz w:val="22"/>
          <w:szCs w:val="22"/>
        </w:rPr>
        <w:t xml:space="preserve"> – A client’s brief for BIM which notes the processes and standards that are required to be adhered to. The requirements should form part of the contract.</w:t>
      </w:r>
    </w:p>
    <w:p w14:paraId="4D2C467E" w14:textId="77777777" w:rsidR="00605F5B" w:rsidRDefault="00605F5B" w:rsidP="00605F5B">
      <w:pPr>
        <w:pStyle w:val="NormalWeb"/>
        <w:numPr>
          <w:ilvl w:val="0"/>
          <w:numId w:val="17"/>
        </w:numPr>
        <w:spacing w:before="0" w:beforeAutospacing="0" w:after="0" w:afterAutospacing="0"/>
        <w:jc w:val="both"/>
        <w:textAlignment w:val="baseline"/>
        <w:rPr>
          <w:rFonts w:ascii="Arial" w:hAnsi="Arial" w:cs="Arial"/>
          <w:color w:val="000000"/>
          <w:sz w:val="22"/>
          <w:szCs w:val="22"/>
        </w:rPr>
      </w:pPr>
      <w:r>
        <w:rPr>
          <w:rFonts w:ascii="Arial" w:hAnsi="Arial" w:cs="Arial"/>
          <w:b/>
          <w:bCs/>
          <w:color w:val="000000"/>
          <w:sz w:val="22"/>
          <w:szCs w:val="22"/>
        </w:rPr>
        <w:t xml:space="preserve">Asset Information Requirements (AIR) – </w:t>
      </w:r>
      <w:r>
        <w:rPr>
          <w:rFonts w:ascii="Arial" w:hAnsi="Arial" w:cs="Arial"/>
          <w:color w:val="222222"/>
          <w:sz w:val="22"/>
          <w:szCs w:val="22"/>
          <w:shd w:val="clear" w:color="auto" w:fill="FFFFFF"/>
        </w:rPr>
        <w:t>A document outlining the asset information required for capturing during the project and which reflects critical asset information required for the optimum and successful performance throughout the buildings operational life.</w:t>
      </w:r>
    </w:p>
    <w:p w14:paraId="36992F02" w14:textId="77777777" w:rsidR="00605F5B" w:rsidRDefault="00605F5B" w:rsidP="00605F5B"/>
    <w:p w14:paraId="2DAD3466" w14:textId="77777777" w:rsidR="00605F5B" w:rsidRDefault="00605F5B" w:rsidP="00605F5B">
      <w:pPr>
        <w:pStyle w:val="NormalWeb"/>
        <w:spacing w:before="0" w:beforeAutospacing="0" w:after="0" w:afterAutospacing="0"/>
        <w:jc w:val="both"/>
      </w:pPr>
      <w:r>
        <w:rPr>
          <w:rFonts w:ascii="Arial" w:hAnsi="Arial" w:cs="Arial"/>
          <w:color w:val="000000"/>
          <w:sz w:val="22"/>
          <w:szCs w:val="22"/>
        </w:rPr>
        <w:t xml:space="preserve">Our constructor partners are experienced in assisting Clients to refine their EIR and AIR. </w:t>
      </w:r>
      <w:r>
        <w:rPr>
          <w:rFonts w:ascii="Arial" w:hAnsi="Arial" w:cs="Arial"/>
          <w:b/>
          <w:bCs/>
          <w:color w:val="000000"/>
          <w:sz w:val="22"/>
          <w:szCs w:val="22"/>
        </w:rPr>
        <w:t>As a starting point,</w:t>
      </w:r>
      <w:r>
        <w:rPr>
          <w:rFonts w:ascii="Arial" w:hAnsi="Arial" w:cs="Arial"/>
          <w:color w:val="000000"/>
          <w:sz w:val="22"/>
          <w:szCs w:val="22"/>
        </w:rPr>
        <w:t xml:space="preserve"> </w:t>
      </w:r>
      <w:r>
        <w:rPr>
          <w:rFonts w:ascii="Arial" w:hAnsi="Arial" w:cs="Arial"/>
          <w:b/>
          <w:bCs/>
          <w:color w:val="000000"/>
          <w:sz w:val="22"/>
          <w:szCs w:val="22"/>
        </w:rPr>
        <w:t>Clients should consider the following points as early as possible in project development:</w:t>
      </w:r>
    </w:p>
    <w:p w14:paraId="68BFEA45" w14:textId="77777777" w:rsidR="00605F5B" w:rsidRDefault="00605F5B" w:rsidP="00605F5B"/>
    <w:p w14:paraId="258B4245" w14:textId="77777777" w:rsidR="00605F5B" w:rsidRDefault="00605F5B" w:rsidP="00605F5B">
      <w:pPr>
        <w:pStyle w:val="NormalWeb"/>
        <w:numPr>
          <w:ilvl w:val="0"/>
          <w:numId w:val="17"/>
        </w:numPr>
        <w:spacing w:before="0" w:beforeAutospacing="0" w:after="0" w:afterAutospacing="0"/>
        <w:jc w:val="both"/>
        <w:textAlignment w:val="baseline"/>
        <w:rPr>
          <w:rFonts w:ascii="Arial" w:hAnsi="Arial" w:cs="Arial"/>
          <w:b/>
          <w:bCs/>
          <w:color w:val="000000"/>
          <w:sz w:val="22"/>
          <w:szCs w:val="22"/>
        </w:rPr>
      </w:pPr>
      <w:r>
        <w:rPr>
          <w:rFonts w:ascii="Arial" w:hAnsi="Arial" w:cs="Arial"/>
          <w:b/>
          <w:bCs/>
          <w:color w:val="000000"/>
          <w:sz w:val="22"/>
          <w:szCs w:val="22"/>
        </w:rPr>
        <w:t>What information do you need?</w:t>
      </w:r>
    </w:p>
    <w:p w14:paraId="6A7A0570" w14:textId="77777777" w:rsidR="00605F5B" w:rsidRDefault="00605F5B" w:rsidP="00605F5B">
      <w:pPr>
        <w:pStyle w:val="NormalWeb"/>
        <w:spacing w:before="0" w:beforeAutospacing="0" w:after="0" w:afterAutospacing="0"/>
        <w:ind w:left="360"/>
        <w:jc w:val="both"/>
      </w:pPr>
      <w:r>
        <w:rPr>
          <w:rFonts w:ascii="Arial" w:hAnsi="Arial" w:cs="Arial"/>
          <w:color w:val="000000"/>
          <w:sz w:val="22"/>
          <w:szCs w:val="22"/>
        </w:rPr>
        <w:t>What building information do you need to be captured throughout the design and construction process? This should be driven by your plans for the use of the data after construction is complete.</w:t>
      </w:r>
    </w:p>
    <w:p w14:paraId="662F989D" w14:textId="77777777" w:rsidR="00605F5B" w:rsidRDefault="00605F5B" w:rsidP="00605F5B"/>
    <w:p w14:paraId="4AFEB3B3" w14:textId="77777777" w:rsidR="00605F5B" w:rsidRDefault="00605F5B" w:rsidP="00605F5B">
      <w:pPr>
        <w:pStyle w:val="NormalWeb"/>
        <w:numPr>
          <w:ilvl w:val="0"/>
          <w:numId w:val="18"/>
        </w:numPr>
        <w:spacing w:before="0" w:beforeAutospacing="0" w:after="0" w:afterAutospacing="0"/>
        <w:jc w:val="both"/>
        <w:textAlignment w:val="baseline"/>
        <w:rPr>
          <w:rFonts w:ascii="Arial" w:hAnsi="Arial" w:cs="Arial"/>
          <w:b/>
          <w:bCs/>
          <w:color w:val="000000"/>
          <w:sz w:val="22"/>
          <w:szCs w:val="22"/>
        </w:rPr>
      </w:pPr>
      <w:r>
        <w:rPr>
          <w:rFonts w:ascii="Arial" w:hAnsi="Arial" w:cs="Arial"/>
          <w:b/>
          <w:bCs/>
          <w:color w:val="000000"/>
          <w:sz w:val="22"/>
          <w:szCs w:val="22"/>
        </w:rPr>
        <w:t xml:space="preserve"> Why do you need it?</w:t>
      </w:r>
    </w:p>
    <w:p w14:paraId="2840ACC0" w14:textId="77777777" w:rsidR="00605F5B" w:rsidRDefault="00605F5B" w:rsidP="00605F5B">
      <w:pPr>
        <w:pStyle w:val="NormalWeb"/>
        <w:spacing w:before="0" w:beforeAutospacing="0" w:after="0" w:afterAutospacing="0"/>
        <w:ind w:left="360"/>
        <w:jc w:val="both"/>
      </w:pPr>
      <w:r w:rsidRPr="00337329">
        <w:rPr>
          <w:rFonts w:ascii="Arial" w:hAnsi="Arial" w:cs="Arial"/>
          <w:color w:val="000000"/>
          <w:sz w:val="22"/>
          <w:szCs w:val="22"/>
        </w:rPr>
        <w:t>To establish an efficient and effective building lifecycle information / operational model such as links to scheduled repairs and maintenance, building management systems, space utilisation planning.</w:t>
      </w:r>
      <w:r>
        <w:rPr>
          <w:rFonts w:ascii="Arial" w:hAnsi="Arial" w:cs="Arial"/>
          <w:color w:val="000000"/>
          <w:sz w:val="22"/>
          <w:szCs w:val="22"/>
        </w:rPr>
        <w:t xml:space="preserve"> </w:t>
      </w:r>
    </w:p>
    <w:p w14:paraId="5430099B" w14:textId="77777777" w:rsidR="00605F5B" w:rsidRDefault="00605F5B" w:rsidP="00605F5B"/>
    <w:p w14:paraId="51ED6091" w14:textId="77777777" w:rsidR="00605F5B" w:rsidRDefault="00605F5B" w:rsidP="00605F5B">
      <w:pPr>
        <w:pStyle w:val="NormalWeb"/>
        <w:numPr>
          <w:ilvl w:val="0"/>
          <w:numId w:val="19"/>
        </w:numPr>
        <w:spacing w:before="0" w:beforeAutospacing="0" w:after="0" w:afterAutospacing="0"/>
        <w:jc w:val="both"/>
        <w:textAlignment w:val="baseline"/>
        <w:rPr>
          <w:rFonts w:ascii="Arial" w:hAnsi="Arial" w:cs="Arial"/>
          <w:b/>
          <w:bCs/>
          <w:color w:val="000000"/>
          <w:sz w:val="22"/>
          <w:szCs w:val="22"/>
        </w:rPr>
      </w:pPr>
      <w:r>
        <w:rPr>
          <w:rFonts w:ascii="Arial" w:hAnsi="Arial" w:cs="Arial"/>
          <w:b/>
          <w:bCs/>
          <w:color w:val="000000"/>
          <w:sz w:val="22"/>
          <w:szCs w:val="22"/>
        </w:rPr>
        <w:t xml:space="preserve"> What format would you like the information in? </w:t>
      </w:r>
    </w:p>
    <w:p w14:paraId="1A9E6BAD" w14:textId="77777777" w:rsidR="00605F5B" w:rsidRDefault="00605F5B" w:rsidP="00605F5B">
      <w:pPr>
        <w:pStyle w:val="NormalWeb"/>
        <w:spacing w:before="0" w:beforeAutospacing="0" w:after="0" w:afterAutospacing="0"/>
        <w:ind w:left="360"/>
        <w:jc w:val="both"/>
      </w:pPr>
      <w:r w:rsidRPr="000F4B06">
        <w:rPr>
          <w:rFonts w:ascii="Arial" w:hAnsi="Arial" w:cs="Arial"/>
          <w:color w:val="000000"/>
          <w:sz w:val="22"/>
          <w:szCs w:val="22"/>
        </w:rPr>
        <w:t>Though a 3D model is extremely useful as design tools and for visualisation it forms only a part of the overall information together with other electronic documentation used by operational staff and how the information is transferred at completion to the operational teams.</w:t>
      </w:r>
      <w:r>
        <w:rPr>
          <w:rFonts w:ascii="Arial" w:hAnsi="Arial" w:cs="Arial"/>
          <w:color w:val="000000"/>
          <w:sz w:val="22"/>
          <w:szCs w:val="22"/>
        </w:rPr>
        <w:t xml:space="preserve">. </w:t>
      </w:r>
    </w:p>
    <w:p w14:paraId="4A958CE3" w14:textId="77777777" w:rsidR="00605F5B" w:rsidRDefault="00605F5B" w:rsidP="00605F5B"/>
    <w:p w14:paraId="664AAD6A" w14:textId="77777777" w:rsidR="00605F5B" w:rsidRDefault="00605F5B" w:rsidP="00605F5B">
      <w:pPr>
        <w:pStyle w:val="NormalWeb"/>
        <w:spacing w:before="0" w:beforeAutospacing="0" w:after="160" w:afterAutospacing="0"/>
      </w:pPr>
      <w:r>
        <w:rPr>
          <w:rFonts w:ascii="Arial" w:hAnsi="Arial" w:cs="Arial"/>
          <w:b/>
          <w:bCs/>
          <w:color w:val="000000"/>
          <w:sz w:val="22"/>
          <w:szCs w:val="22"/>
          <w:u w:val="single"/>
        </w:rPr>
        <w:t>What should be considered within the Mini Competition process?</w:t>
      </w:r>
    </w:p>
    <w:p w14:paraId="59EBAA40" w14:textId="77777777" w:rsidR="00605F5B" w:rsidRPr="00EA13EA" w:rsidRDefault="00605F5B" w:rsidP="00605F5B">
      <w:pPr>
        <w:rPr>
          <w:rFonts w:ascii="Arial" w:eastAsia="Arial" w:hAnsi="Arial" w:cs="Arial"/>
          <w:color w:val="000000" w:themeColor="text1"/>
          <w:sz w:val="22"/>
          <w:szCs w:val="22"/>
        </w:rPr>
      </w:pPr>
      <w:r>
        <w:rPr>
          <w:rFonts w:ascii="Arial" w:hAnsi="Arial" w:cs="Arial"/>
          <w:color w:val="000000"/>
          <w:sz w:val="22"/>
          <w:szCs w:val="22"/>
        </w:rPr>
        <w:t xml:space="preserve">We would advise including an overview of any Client specific digital information needs identified within the supporting project information of the mini competition. Information needs could be structured simply in the above way. A question could ask the contractor to suggest an approach to fulfilling these needs, supported by case studies of previous projects where they have used BIM together with a ‘soft landings approach’ with other information management tools. This question can be worth zero marks and does not have to contribute to the overall score, so as to not dissuade you from undertaking a new or unfamiliar approach. </w:t>
      </w:r>
    </w:p>
    <w:p w14:paraId="2511A080" w14:textId="77777777" w:rsidR="00605F5B" w:rsidRDefault="00605F5B"/>
    <w:sectPr w:rsidR="00605F5B">
      <w:headerReference w:type="even" r:id="rId7"/>
      <w:headerReference w:type="default" r:id="rId8"/>
      <w:footerReference w:type="even" r:id="rId9"/>
      <w:footerReference w:type="default" r:id="rId10"/>
      <w:headerReference w:type="first" r:id="rId11"/>
      <w:footerReference w:type="first" r:id="rId12"/>
      <w:pgSz w:w="11906" w:h="16838"/>
      <w:pgMar w:top="1440" w:right="1080" w:bottom="1276" w:left="108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855FBB" w14:textId="77777777" w:rsidR="006E5B69" w:rsidRDefault="00D0785B">
      <w:r>
        <w:separator/>
      </w:r>
    </w:p>
  </w:endnote>
  <w:endnote w:type="continuationSeparator" w:id="0">
    <w:p w14:paraId="7295AB37" w14:textId="77777777" w:rsidR="006E5B69" w:rsidRDefault="00D07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ymbolMT">
    <w:altName w:val="Calibri"/>
    <w:panose1 w:val="00000000000000000000"/>
    <w:charset w:val="00"/>
    <w:family w:val="auto"/>
    <w:notTrueType/>
    <w:pitch w:val="default"/>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37F4D" w14:textId="77777777" w:rsidR="00071D59" w:rsidRDefault="006E0C7A">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72678" w14:textId="77777777" w:rsidR="00071D59" w:rsidRDefault="00605F5B">
    <w:pPr>
      <w:tabs>
        <w:tab w:val="center" w:pos="4153"/>
        <w:tab w:val="right" w:pos="8306"/>
      </w:tabs>
      <w:rPr>
        <w:rFonts w:ascii="Arial" w:eastAsia="Arial" w:hAnsi="Arial" w:cs="Arial"/>
      </w:rPr>
    </w:pPr>
    <w:r>
      <w:rPr>
        <w:sz w:val="12"/>
        <w:szCs w:val="12"/>
      </w:rPr>
      <w:tab/>
    </w:r>
    <w:r>
      <w:rPr>
        <w:rFonts w:ascii="Arial" w:eastAsia="Arial" w:hAnsi="Arial" w:cs="Arial"/>
        <w:sz w:val="12"/>
        <w:szCs w:val="12"/>
      </w:rPr>
      <w:t xml:space="preserve">Page </w:t>
    </w:r>
    <w:r>
      <w:rPr>
        <w:rFonts w:ascii="Arial" w:eastAsia="Arial" w:hAnsi="Arial" w:cs="Arial"/>
        <w:sz w:val="12"/>
        <w:szCs w:val="12"/>
      </w:rPr>
      <w:fldChar w:fldCharType="begin"/>
    </w:r>
    <w:r>
      <w:rPr>
        <w:rFonts w:ascii="Arial" w:eastAsia="Arial" w:hAnsi="Arial" w:cs="Arial"/>
        <w:sz w:val="12"/>
        <w:szCs w:val="12"/>
      </w:rPr>
      <w:instrText>PAGE</w:instrText>
    </w:r>
    <w:r>
      <w:rPr>
        <w:rFonts w:ascii="Arial" w:eastAsia="Arial" w:hAnsi="Arial" w:cs="Arial"/>
        <w:sz w:val="12"/>
        <w:szCs w:val="12"/>
      </w:rPr>
      <w:fldChar w:fldCharType="separate"/>
    </w:r>
    <w:r>
      <w:rPr>
        <w:rFonts w:ascii="Arial" w:eastAsia="Arial" w:hAnsi="Arial" w:cs="Arial"/>
        <w:noProof/>
        <w:sz w:val="12"/>
        <w:szCs w:val="12"/>
      </w:rPr>
      <w:t>15</w:t>
    </w:r>
    <w:r>
      <w:rPr>
        <w:rFonts w:ascii="Arial" w:eastAsia="Arial" w:hAnsi="Arial" w:cs="Arial"/>
        <w:sz w:val="12"/>
        <w:szCs w:val="12"/>
      </w:rPr>
      <w:fldChar w:fldCharType="end"/>
    </w:r>
    <w:r>
      <w:rPr>
        <w:rFonts w:ascii="Arial" w:eastAsia="Arial" w:hAnsi="Arial" w:cs="Arial"/>
        <w:sz w:val="12"/>
        <w:szCs w:val="12"/>
      </w:rPr>
      <w:t xml:space="preserve"> of </w:t>
    </w:r>
    <w:r>
      <w:rPr>
        <w:rFonts w:ascii="Arial" w:eastAsia="Arial" w:hAnsi="Arial" w:cs="Arial"/>
        <w:sz w:val="12"/>
        <w:szCs w:val="12"/>
      </w:rPr>
      <w:fldChar w:fldCharType="begin"/>
    </w:r>
    <w:r>
      <w:rPr>
        <w:rFonts w:ascii="Arial" w:eastAsia="Arial" w:hAnsi="Arial" w:cs="Arial"/>
        <w:sz w:val="12"/>
        <w:szCs w:val="12"/>
      </w:rPr>
      <w:instrText>NUMPAGES</w:instrText>
    </w:r>
    <w:r>
      <w:rPr>
        <w:rFonts w:ascii="Arial" w:eastAsia="Arial" w:hAnsi="Arial" w:cs="Arial"/>
        <w:sz w:val="12"/>
        <w:szCs w:val="12"/>
      </w:rPr>
      <w:fldChar w:fldCharType="separate"/>
    </w:r>
    <w:r>
      <w:rPr>
        <w:rFonts w:ascii="Arial" w:eastAsia="Arial" w:hAnsi="Arial" w:cs="Arial"/>
        <w:noProof/>
        <w:sz w:val="12"/>
        <w:szCs w:val="12"/>
      </w:rPr>
      <w:t>28</w:t>
    </w:r>
    <w:r>
      <w:rPr>
        <w:rFonts w:ascii="Arial" w:eastAsia="Arial" w:hAnsi="Arial" w:cs="Arial"/>
        <w:sz w:val="12"/>
        <w:szCs w:val="1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0D06C" w14:textId="77777777" w:rsidR="00071D59" w:rsidRDefault="00605F5B">
    <w:pPr>
      <w:tabs>
        <w:tab w:val="center" w:pos="4153"/>
        <w:tab w:val="right" w:pos="8306"/>
      </w:tabs>
      <w:rPr>
        <w:rFonts w:ascii="Arial" w:eastAsia="Arial" w:hAnsi="Arial" w:cs="Arial"/>
        <w:sz w:val="22"/>
        <w:szCs w:val="22"/>
      </w:rPr>
    </w:pPr>
    <w:r>
      <w:rPr>
        <w:rFonts w:ascii="Arial" w:eastAsia="Arial" w:hAnsi="Arial" w:cs="Arial"/>
        <w:sz w:val="32"/>
        <w:szCs w:val="32"/>
      </w:rPr>
      <w:tab/>
    </w:r>
    <w:r>
      <w:rPr>
        <w:rFonts w:ascii="Arial" w:eastAsia="Arial" w:hAnsi="Arial" w:cs="Arial"/>
        <w:sz w:val="22"/>
        <w:szCs w:val="22"/>
      </w:rPr>
      <w:t xml:space="preserve">Page </w:t>
    </w:r>
    <w:r>
      <w:rPr>
        <w:rFonts w:ascii="Arial" w:eastAsia="Arial" w:hAnsi="Arial" w:cs="Arial"/>
        <w:sz w:val="22"/>
        <w:szCs w:val="22"/>
      </w:rPr>
      <w:fldChar w:fldCharType="begin"/>
    </w:r>
    <w:r>
      <w:rPr>
        <w:rFonts w:ascii="Arial" w:eastAsia="Arial" w:hAnsi="Arial" w:cs="Arial"/>
        <w:sz w:val="22"/>
        <w:szCs w:val="22"/>
      </w:rPr>
      <w:instrText>PAGE</w:instrText>
    </w:r>
    <w:r>
      <w:rPr>
        <w:rFonts w:ascii="Arial" w:eastAsia="Arial" w:hAnsi="Arial" w:cs="Arial"/>
        <w:sz w:val="22"/>
        <w:szCs w:val="22"/>
      </w:rPr>
      <w:fldChar w:fldCharType="separate"/>
    </w:r>
    <w:r>
      <w:rPr>
        <w:rFonts w:ascii="Arial" w:eastAsia="Arial" w:hAnsi="Arial" w:cs="Arial"/>
        <w:noProof/>
        <w:sz w:val="22"/>
        <w:szCs w:val="22"/>
      </w:rPr>
      <w:t>1</w:t>
    </w:r>
    <w:r>
      <w:rPr>
        <w:rFonts w:ascii="Arial" w:eastAsia="Arial" w:hAnsi="Arial" w:cs="Arial"/>
        <w:sz w:val="22"/>
        <w:szCs w:val="22"/>
      </w:rPr>
      <w:fldChar w:fldCharType="end"/>
    </w:r>
    <w:r>
      <w:rPr>
        <w:rFonts w:ascii="Arial" w:eastAsia="Arial" w:hAnsi="Arial" w:cs="Arial"/>
        <w:sz w:val="22"/>
        <w:szCs w:val="22"/>
      </w:rPr>
      <w:t xml:space="preserve"> of </w:t>
    </w:r>
    <w:r>
      <w:rPr>
        <w:rFonts w:ascii="Arial" w:eastAsia="Arial" w:hAnsi="Arial" w:cs="Arial"/>
        <w:sz w:val="22"/>
        <w:szCs w:val="22"/>
      </w:rPr>
      <w:fldChar w:fldCharType="begin"/>
    </w:r>
    <w:r>
      <w:rPr>
        <w:rFonts w:ascii="Arial" w:eastAsia="Arial" w:hAnsi="Arial" w:cs="Arial"/>
        <w:sz w:val="22"/>
        <w:szCs w:val="22"/>
      </w:rPr>
      <w:instrText>NUMPAGES</w:instrText>
    </w:r>
    <w:r>
      <w:rPr>
        <w:rFonts w:ascii="Arial" w:eastAsia="Arial" w:hAnsi="Arial" w:cs="Arial"/>
        <w:sz w:val="22"/>
        <w:szCs w:val="22"/>
      </w:rPr>
      <w:fldChar w:fldCharType="separate"/>
    </w:r>
    <w:r>
      <w:rPr>
        <w:rFonts w:ascii="Arial" w:eastAsia="Arial" w:hAnsi="Arial" w:cs="Arial"/>
        <w:noProof/>
        <w:sz w:val="22"/>
        <w:szCs w:val="22"/>
      </w:rPr>
      <w:t>28</w:t>
    </w:r>
    <w:r>
      <w:rPr>
        <w:rFonts w:ascii="Arial" w:eastAsia="Arial" w:hAnsi="Arial" w:cs="Arial"/>
        <w:sz w:val="22"/>
        <w:szCs w:val="22"/>
      </w:rPr>
      <w:fldChar w:fldCharType="end"/>
    </w:r>
    <w:r>
      <w:rPr>
        <w:rFonts w:ascii="Arial" w:eastAsia="Arial" w:hAnsi="Arial" w:cs="Arial"/>
        <w:sz w:val="22"/>
        <w:szCs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900FA6" w14:textId="77777777" w:rsidR="006E5B69" w:rsidRDefault="00D0785B">
      <w:r>
        <w:separator/>
      </w:r>
    </w:p>
  </w:footnote>
  <w:footnote w:type="continuationSeparator" w:id="0">
    <w:p w14:paraId="61A2002F" w14:textId="77777777" w:rsidR="006E5B69" w:rsidRDefault="00D078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F44EC" w14:textId="77777777" w:rsidR="00071D59" w:rsidRDefault="006E0C7A">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B16EA" w14:textId="77777777" w:rsidR="00071D59" w:rsidRDefault="006E0C7A">
    <w:pPr>
      <w:tabs>
        <w:tab w:val="center" w:pos="4153"/>
        <w:tab w:val="right" w:pos="8306"/>
      </w:tabs>
      <w:spacing w:line="360" w:lineRule="auto"/>
      <w:jc w:val="both"/>
      <w:rPr>
        <w:rFonts w:ascii="Arial" w:eastAsia="Arial" w:hAnsi="Arial" w:cs="Arial"/>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DE0CC" w14:textId="77777777" w:rsidR="00071D59" w:rsidRDefault="00605F5B">
    <w:pPr>
      <w:tabs>
        <w:tab w:val="center" w:pos="4153"/>
        <w:tab w:val="right" w:pos="8306"/>
      </w:tabs>
      <w:spacing w:line="360" w:lineRule="auto"/>
      <w:jc w:val="both"/>
      <w:rPr>
        <w:rFonts w:ascii="Arial" w:eastAsia="Arial" w:hAnsi="Arial" w:cs="Arial"/>
        <w:color w:val="FF0000"/>
        <w:sz w:val="32"/>
        <w:szCs w:val="32"/>
      </w:rPr>
    </w:pPr>
    <w:r>
      <w:rPr>
        <w:rFonts w:ascii="Arial" w:eastAsia="Arial" w:hAnsi="Arial" w:cs="Arial"/>
        <w:noProof/>
        <w:color w:val="FF0000"/>
        <w:sz w:val="32"/>
        <w:szCs w:val="32"/>
      </w:rPr>
      <w:drawing>
        <wp:inline distT="0" distB="0" distL="114300" distR="114300" wp14:anchorId="6F1D0DAF" wp14:editId="48A2EDD5">
          <wp:extent cx="2572500" cy="1849964"/>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2611173" cy="1877775"/>
                  </a:xfrm>
                  <a:prstGeom prst="rect">
                    <a:avLst/>
                  </a:prstGeom>
                  <a:ln/>
                </pic:spPr>
              </pic:pic>
            </a:graphicData>
          </a:graphic>
        </wp:inline>
      </w:drawing>
    </w:r>
    <w:r>
      <w:rPr>
        <w:rFonts w:ascii="Arial" w:eastAsia="Arial" w:hAnsi="Arial" w:cs="Arial"/>
        <w:color w:val="FF0000"/>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0033C"/>
    <w:multiLevelType w:val="multilevel"/>
    <w:tmpl w:val="70A6EDFC"/>
    <w:lvl w:ilvl="0">
      <w:start w:val="1"/>
      <w:numFmt w:val="bullet"/>
      <w:lvlText w:val=""/>
      <w:lvlJc w:val="left"/>
      <w:pPr>
        <w:tabs>
          <w:tab w:val="num" w:pos="6"/>
        </w:tabs>
        <w:ind w:left="6" w:hanging="360"/>
      </w:pPr>
      <w:rPr>
        <w:rFonts w:ascii="Symbol" w:hAnsi="Symbol" w:hint="default"/>
        <w:sz w:val="20"/>
      </w:rPr>
    </w:lvl>
    <w:lvl w:ilvl="1" w:tentative="1">
      <w:start w:val="1"/>
      <w:numFmt w:val="bullet"/>
      <w:lvlText w:val="o"/>
      <w:lvlJc w:val="left"/>
      <w:pPr>
        <w:tabs>
          <w:tab w:val="num" w:pos="726"/>
        </w:tabs>
        <w:ind w:left="726" w:hanging="360"/>
      </w:pPr>
      <w:rPr>
        <w:rFonts w:ascii="Courier New" w:hAnsi="Courier New" w:hint="default"/>
        <w:sz w:val="20"/>
      </w:rPr>
    </w:lvl>
    <w:lvl w:ilvl="2" w:tentative="1">
      <w:start w:val="1"/>
      <w:numFmt w:val="bullet"/>
      <w:lvlText w:val=""/>
      <w:lvlJc w:val="left"/>
      <w:pPr>
        <w:tabs>
          <w:tab w:val="num" w:pos="1446"/>
        </w:tabs>
        <w:ind w:left="1446" w:hanging="360"/>
      </w:pPr>
      <w:rPr>
        <w:rFonts w:ascii="Wingdings" w:hAnsi="Wingdings" w:hint="default"/>
        <w:sz w:val="20"/>
      </w:rPr>
    </w:lvl>
    <w:lvl w:ilvl="3" w:tentative="1">
      <w:start w:val="1"/>
      <w:numFmt w:val="bullet"/>
      <w:lvlText w:val=""/>
      <w:lvlJc w:val="left"/>
      <w:pPr>
        <w:tabs>
          <w:tab w:val="num" w:pos="2166"/>
        </w:tabs>
        <w:ind w:left="2166" w:hanging="360"/>
      </w:pPr>
      <w:rPr>
        <w:rFonts w:ascii="Wingdings" w:hAnsi="Wingdings" w:hint="default"/>
        <w:sz w:val="20"/>
      </w:rPr>
    </w:lvl>
    <w:lvl w:ilvl="4" w:tentative="1">
      <w:start w:val="1"/>
      <w:numFmt w:val="bullet"/>
      <w:lvlText w:val=""/>
      <w:lvlJc w:val="left"/>
      <w:pPr>
        <w:tabs>
          <w:tab w:val="num" w:pos="2886"/>
        </w:tabs>
        <w:ind w:left="2886" w:hanging="360"/>
      </w:pPr>
      <w:rPr>
        <w:rFonts w:ascii="Wingdings" w:hAnsi="Wingdings" w:hint="default"/>
        <w:sz w:val="20"/>
      </w:rPr>
    </w:lvl>
    <w:lvl w:ilvl="5" w:tentative="1">
      <w:start w:val="1"/>
      <w:numFmt w:val="bullet"/>
      <w:lvlText w:val=""/>
      <w:lvlJc w:val="left"/>
      <w:pPr>
        <w:tabs>
          <w:tab w:val="num" w:pos="3606"/>
        </w:tabs>
        <w:ind w:left="3606" w:hanging="360"/>
      </w:pPr>
      <w:rPr>
        <w:rFonts w:ascii="Wingdings" w:hAnsi="Wingdings" w:hint="default"/>
        <w:sz w:val="20"/>
      </w:rPr>
    </w:lvl>
    <w:lvl w:ilvl="6" w:tentative="1">
      <w:start w:val="1"/>
      <w:numFmt w:val="bullet"/>
      <w:lvlText w:val=""/>
      <w:lvlJc w:val="left"/>
      <w:pPr>
        <w:tabs>
          <w:tab w:val="num" w:pos="4326"/>
        </w:tabs>
        <w:ind w:left="4326" w:hanging="360"/>
      </w:pPr>
      <w:rPr>
        <w:rFonts w:ascii="Wingdings" w:hAnsi="Wingdings" w:hint="default"/>
        <w:sz w:val="20"/>
      </w:rPr>
    </w:lvl>
    <w:lvl w:ilvl="7" w:tentative="1">
      <w:start w:val="1"/>
      <w:numFmt w:val="bullet"/>
      <w:lvlText w:val=""/>
      <w:lvlJc w:val="left"/>
      <w:pPr>
        <w:tabs>
          <w:tab w:val="num" w:pos="5046"/>
        </w:tabs>
        <w:ind w:left="5046" w:hanging="360"/>
      </w:pPr>
      <w:rPr>
        <w:rFonts w:ascii="Wingdings" w:hAnsi="Wingdings" w:hint="default"/>
        <w:sz w:val="20"/>
      </w:rPr>
    </w:lvl>
    <w:lvl w:ilvl="8" w:tentative="1">
      <w:start w:val="1"/>
      <w:numFmt w:val="bullet"/>
      <w:lvlText w:val=""/>
      <w:lvlJc w:val="left"/>
      <w:pPr>
        <w:tabs>
          <w:tab w:val="num" w:pos="5766"/>
        </w:tabs>
        <w:ind w:left="5766" w:hanging="360"/>
      </w:pPr>
      <w:rPr>
        <w:rFonts w:ascii="Wingdings" w:hAnsi="Wingdings" w:hint="default"/>
        <w:sz w:val="20"/>
      </w:rPr>
    </w:lvl>
  </w:abstractNum>
  <w:abstractNum w:abstractNumId="1" w15:restartNumberingAfterBreak="0">
    <w:nsid w:val="02E077E8"/>
    <w:multiLevelType w:val="multilevel"/>
    <w:tmpl w:val="9700468C"/>
    <w:lvl w:ilvl="0">
      <w:start w:val="1"/>
      <w:numFmt w:val="bullet"/>
      <w:lvlText w:val="●"/>
      <w:lvlJc w:val="left"/>
      <w:pPr>
        <w:ind w:left="1552" w:hanging="361"/>
      </w:pPr>
      <w:rPr>
        <w:rFonts w:ascii="Noto Sans Symbols" w:eastAsia="Noto Sans Symbols" w:hAnsi="Noto Sans Symbols" w:cs="Noto Sans Symbols"/>
        <w:sz w:val="24"/>
        <w:szCs w:val="24"/>
      </w:rPr>
    </w:lvl>
    <w:lvl w:ilvl="1">
      <w:start w:val="1"/>
      <w:numFmt w:val="bullet"/>
      <w:lvlText w:val="•"/>
      <w:lvlJc w:val="left"/>
      <w:pPr>
        <w:ind w:left="2518" w:hanging="361"/>
      </w:pPr>
    </w:lvl>
    <w:lvl w:ilvl="2">
      <w:start w:val="1"/>
      <w:numFmt w:val="bullet"/>
      <w:lvlText w:val="•"/>
      <w:lvlJc w:val="left"/>
      <w:pPr>
        <w:ind w:left="3477" w:hanging="361"/>
      </w:pPr>
    </w:lvl>
    <w:lvl w:ilvl="3">
      <w:start w:val="1"/>
      <w:numFmt w:val="bullet"/>
      <w:lvlText w:val="•"/>
      <w:lvlJc w:val="left"/>
      <w:pPr>
        <w:ind w:left="4435" w:hanging="361"/>
      </w:pPr>
    </w:lvl>
    <w:lvl w:ilvl="4">
      <w:start w:val="1"/>
      <w:numFmt w:val="bullet"/>
      <w:lvlText w:val="•"/>
      <w:lvlJc w:val="left"/>
      <w:pPr>
        <w:ind w:left="5394" w:hanging="361"/>
      </w:pPr>
    </w:lvl>
    <w:lvl w:ilvl="5">
      <w:start w:val="1"/>
      <w:numFmt w:val="bullet"/>
      <w:lvlText w:val="•"/>
      <w:lvlJc w:val="left"/>
      <w:pPr>
        <w:ind w:left="6353" w:hanging="361"/>
      </w:pPr>
    </w:lvl>
    <w:lvl w:ilvl="6">
      <w:start w:val="1"/>
      <w:numFmt w:val="bullet"/>
      <w:lvlText w:val="•"/>
      <w:lvlJc w:val="left"/>
      <w:pPr>
        <w:ind w:left="7311" w:hanging="361"/>
      </w:pPr>
    </w:lvl>
    <w:lvl w:ilvl="7">
      <w:start w:val="1"/>
      <w:numFmt w:val="bullet"/>
      <w:lvlText w:val="•"/>
      <w:lvlJc w:val="left"/>
      <w:pPr>
        <w:ind w:left="8270" w:hanging="361"/>
      </w:pPr>
    </w:lvl>
    <w:lvl w:ilvl="8">
      <w:start w:val="1"/>
      <w:numFmt w:val="bullet"/>
      <w:lvlText w:val="•"/>
      <w:lvlJc w:val="left"/>
      <w:pPr>
        <w:ind w:left="9229" w:hanging="361"/>
      </w:pPr>
    </w:lvl>
  </w:abstractNum>
  <w:abstractNum w:abstractNumId="2" w15:restartNumberingAfterBreak="0">
    <w:nsid w:val="07D8239B"/>
    <w:multiLevelType w:val="multilevel"/>
    <w:tmpl w:val="2FF0663E"/>
    <w:lvl w:ilvl="0">
      <w:start w:val="8"/>
      <w:numFmt w:val="decimal"/>
      <w:lvlText w:val="%1"/>
      <w:lvlJc w:val="left"/>
      <w:pPr>
        <w:ind w:left="720" w:hanging="720"/>
      </w:pPr>
      <w:rPr>
        <w:rFonts w:ascii="Times New Roman" w:eastAsia="Times New Roman" w:hAnsi="Times New Roman" w:cs="Times New Roman"/>
        <w:vertAlign w:val="baseline"/>
      </w:rPr>
    </w:lvl>
    <w:lvl w:ilvl="1">
      <w:start w:val="1"/>
      <w:numFmt w:val="decimal"/>
      <w:lvlText w:val="%1.%2"/>
      <w:lvlJc w:val="left"/>
      <w:pPr>
        <w:ind w:left="720" w:hanging="720"/>
      </w:pPr>
      <w:rPr>
        <w:rFonts w:ascii="Arial" w:eastAsia="Arial" w:hAnsi="Arial" w:cs="Arial"/>
        <w:vertAlign w:val="baseline"/>
      </w:rPr>
    </w:lvl>
    <w:lvl w:ilvl="2">
      <w:start w:val="1"/>
      <w:numFmt w:val="decimal"/>
      <w:lvlText w:val="%1.%2.%3"/>
      <w:lvlJc w:val="left"/>
      <w:pPr>
        <w:ind w:left="720" w:hanging="720"/>
      </w:pPr>
      <w:rPr>
        <w:rFonts w:ascii="Times New Roman" w:eastAsia="Times New Roman" w:hAnsi="Times New Roman" w:cs="Times New Roman"/>
        <w:vertAlign w:val="baseline"/>
      </w:rPr>
    </w:lvl>
    <w:lvl w:ilvl="3">
      <w:start w:val="1"/>
      <w:numFmt w:val="decimal"/>
      <w:lvlText w:val="%1.%2.%3.%4"/>
      <w:lvlJc w:val="left"/>
      <w:pPr>
        <w:ind w:left="720" w:hanging="720"/>
      </w:pPr>
      <w:rPr>
        <w:rFonts w:ascii="Times New Roman" w:eastAsia="Times New Roman" w:hAnsi="Times New Roman" w:cs="Times New Roman"/>
        <w:vertAlign w:val="baseline"/>
      </w:rPr>
    </w:lvl>
    <w:lvl w:ilvl="4">
      <w:start w:val="1"/>
      <w:numFmt w:val="decimal"/>
      <w:lvlText w:val="%1.%2.%3.%4.%5"/>
      <w:lvlJc w:val="left"/>
      <w:pPr>
        <w:ind w:left="1080" w:hanging="1080"/>
      </w:pPr>
      <w:rPr>
        <w:rFonts w:ascii="Times New Roman" w:eastAsia="Times New Roman" w:hAnsi="Times New Roman" w:cs="Times New Roman"/>
        <w:vertAlign w:val="baseline"/>
      </w:rPr>
    </w:lvl>
    <w:lvl w:ilvl="5">
      <w:start w:val="1"/>
      <w:numFmt w:val="decimal"/>
      <w:lvlText w:val="%1.%2.%3.%4.%5.%6"/>
      <w:lvlJc w:val="left"/>
      <w:pPr>
        <w:ind w:left="1080" w:hanging="1080"/>
      </w:pPr>
      <w:rPr>
        <w:rFonts w:ascii="Times New Roman" w:eastAsia="Times New Roman" w:hAnsi="Times New Roman" w:cs="Times New Roman"/>
        <w:vertAlign w:val="baseline"/>
      </w:rPr>
    </w:lvl>
    <w:lvl w:ilvl="6">
      <w:start w:val="1"/>
      <w:numFmt w:val="decimal"/>
      <w:lvlText w:val="%1.%2.%3.%4.%5.%6.%7"/>
      <w:lvlJc w:val="left"/>
      <w:pPr>
        <w:ind w:left="1440" w:hanging="1440"/>
      </w:pPr>
      <w:rPr>
        <w:rFonts w:ascii="Times New Roman" w:eastAsia="Times New Roman" w:hAnsi="Times New Roman" w:cs="Times New Roman"/>
        <w:vertAlign w:val="baseline"/>
      </w:rPr>
    </w:lvl>
    <w:lvl w:ilvl="7">
      <w:start w:val="1"/>
      <w:numFmt w:val="decimal"/>
      <w:lvlText w:val="%1.%2.%3.%4.%5.%6.%7.%8"/>
      <w:lvlJc w:val="left"/>
      <w:pPr>
        <w:ind w:left="1440" w:hanging="1440"/>
      </w:pPr>
      <w:rPr>
        <w:rFonts w:ascii="Times New Roman" w:eastAsia="Times New Roman" w:hAnsi="Times New Roman" w:cs="Times New Roman"/>
        <w:vertAlign w:val="baseline"/>
      </w:rPr>
    </w:lvl>
    <w:lvl w:ilvl="8">
      <w:start w:val="1"/>
      <w:numFmt w:val="decimal"/>
      <w:lvlText w:val="%1.%2.%3.%4.%5.%6.%7.%8.%9"/>
      <w:lvlJc w:val="left"/>
      <w:pPr>
        <w:ind w:left="1800" w:hanging="1800"/>
      </w:pPr>
      <w:rPr>
        <w:rFonts w:ascii="Times New Roman" w:eastAsia="Times New Roman" w:hAnsi="Times New Roman" w:cs="Times New Roman"/>
        <w:vertAlign w:val="baseline"/>
      </w:rPr>
    </w:lvl>
  </w:abstractNum>
  <w:abstractNum w:abstractNumId="3" w15:restartNumberingAfterBreak="0">
    <w:nsid w:val="08EA358B"/>
    <w:multiLevelType w:val="multilevel"/>
    <w:tmpl w:val="CD560146"/>
    <w:lvl w:ilvl="0">
      <w:start w:val="1"/>
      <w:numFmt w:val="decimal"/>
      <w:lvlText w:val="%1."/>
      <w:lvlJc w:val="left"/>
      <w:pPr>
        <w:ind w:left="720" w:hanging="360"/>
      </w:pPr>
      <w:rPr>
        <w:vertAlign w:val="baseline"/>
      </w:rPr>
    </w:lvl>
    <w:lvl w:ilvl="1">
      <w:start w:val="3"/>
      <w:numFmt w:val="decimal"/>
      <w:lvlText w:val="%1.%2"/>
      <w:lvlJc w:val="left"/>
      <w:pPr>
        <w:ind w:left="720" w:hanging="36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abstractNum w:abstractNumId="4" w15:restartNumberingAfterBreak="0">
    <w:nsid w:val="0C750B20"/>
    <w:multiLevelType w:val="multilevel"/>
    <w:tmpl w:val="FE6AE9E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13BE0A15"/>
    <w:multiLevelType w:val="multilevel"/>
    <w:tmpl w:val="EA0688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4192638"/>
    <w:multiLevelType w:val="multilevel"/>
    <w:tmpl w:val="CD560146"/>
    <w:lvl w:ilvl="0">
      <w:start w:val="1"/>
      <w:numFmt w:val="decimal"/>
      <w:lvlText w:val="%1."/>
      <w:lvlJc w:val="left"/>
      <w:pPr>
        <w:ind w:left="720" w:hanging="360"/>
      </w:pPr>
      <w:rPr>
        <w:vertAlign w:val="baseline"/>
      </w:rPr>
    </w:lvl>
    <w:lvl w:ilvl="1">
      <w:start w:val="3"/>
      <w:numFmt w:val="decimal"/>
      <w:lvlText w:val="%1.%2"/>
      <w:lvlJc w:val="left"/>
      <w:pPr>
        <w:ind w:left="720" w:hanging="360"/>
      </w:pPr>
      <w:rPr>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440" w:hanging="108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1800" w:hanging="1440"/>
      </w:pPr>
      <w:rPr>
        <w:vertAlign w:val="baseline"/>
      </w:rPr>
    </w:lvl>
    <w:lvl w:ilvl="8">
      <w:start w:val="1"/>
      <w:numFmt w:val="decimal"/>
      <w:lvlText w:val="%1.%2.%3.%4.%5.%6.%7.%8.%9"/>
      <w:lvlJc w:val="left"/>
      <w:pPr>
        <w:ind w:left="2160" w:hanging="1800"/>
      </w:pPr>
      <w:rPr>
        <w:vertAlign w:val="baseline"/>
      </w:rPr>
    </w:lvl>
  </w:abstractNum>
  <w:abstractNum w:abstractNumId="7" w15:restartNumberingAfterBreak="0">
    <w:nsid w:val="1B221CAF"/>
    <w:multiLevelType w:val="multilevel"/>
    <w:tmpl w:val="56FA0C8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1E694ECD"/>
    <w:multiLevelType w:val="multilevel"/>
    <w:tmpl w:val="A1EE9CA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9" w15:restartNumberingAfterBreak="0">
    <w:nsid w:val="2D5D0A5A"/>
    <w:multiLevelType w:val="hybridMultilevel"/>
    <w:tmpl w:val="BD9819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DCF19D8"/>
    <w:multiLevelType w:val="multilevel"/>
    <w:tmpl w:val="4C5CC90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34EC7AAB"/>
    <w:multiLevelType w:val="hybridMultilevel"/>
    <w:tmpl w:val="9EE08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216385"/>
    <w:multiLevelType w:val="multilevel"/>
    <w:tmpl w:val="509CE4EA"/>
    <w:lvl w:ilvl="0">
      <w:start w:val="1"/>
      <w:numFmt w:val="bullet"/>
      <w:lvlText w:val="●"/>
      <w:lvlJc w:val="left"/>
      <w:pPr>
        <w:ind w:left="360" w:hanging="360"/>
      </w:pPr>
      <w:rPr>
        <w:rFonts w:ascii="Noto Sans Symbols" w:eastAsia="Noto Sans Symbols" w:hAnsi="Noto Sans Symbols" w:cs="Noto Sans Symbols"/>
        <w:color w:val="000000"/>
        <w:vertAlign w:val="baseline"/>
      </w:rPr>
    </w:lvl>
    <w:lvl w:ilvl="1">
      <w:start w:val="1"/>
      <w:numFmt w:val="bullet"/>
      <w:lvlText w:val="o"/>
      <w:lvlJc w:val="left"/>
      <w:pPr>
        <w:ind w:left="360" w:hanging="360"/>
      </w:pPr>
      <w:rPr>
        <w:rFonts w:ascii="Courier New" w:eastAsia="Courier New" w:hAnsi="Courier New" w:cs="Courier New"/>
        <w:vertAlign w:val="baseline"/>
      </w:rPr>
    </w:lvl>
    <w:lvl w:ilvl="2">
      <w:start w:val="1"/>
      <w:numFmt w:val="bullet"/>
      <w:lvlText w:val="▪"/>
      <w:lvlJc w:val="left"/>
      <w:pPr>
        <w:ind w:left="1080" w:hanging="360"/>
      </w:pPr>
      <w:rPr>
        <w:rFonts w:ascii="Noto Sans Symbols" w:eastAsia="Noto Sans Symbols" w:hAnsi="Noto Sans Symbols" w:cs="Noto Sans Symbols"/>
        <w:vertAlign w:val="baseline"/>
      </w:rPr>
    </w:lvl>
    <w:lvl w:ilvl="3">
      <w:start w:val="1"/>
      <w:numFmt w:val="bullet"/>
      <w:lvlText w:val="●"/>
      <w:lvlJc w:val="left"/>
      <w:pPr>
        <w:ind w:left="1800" w:hanging="360"/>
      </w:pPr>
      <w:rPr>
        <w:rFonts w:ascii="Noto Sans Symbols" w:eastAsia="Noto Sans Symbols" w:hAnsi="Noto Sans Symbols" w:cs="Noto Sans Symbols"/>
        <w:vertAlign w:val="baseline"/>
      </w:rPr>
    </w:lvl>
    <w:lvl w:ilvl="4">
      <w:start w:val="1"/>
      <w:numFmt w:val="bullet"/>
      <w:lvlText w:val="o"/>
      <w:lvlJc w:val="left"/>
      <w:pPr>
        <w:ind w:left="2520" w:hanging="360"/>
      </w:pPr>
      <w:rPr>
        <w:rFonts w:ascii="Courier New" w:eastAsia="Courier New" w:hAnsi="Courier New" w:cs="Courier New"/>
        <w:vertAlign w:val="baseline"/>
      </w:rPr>
    </w:lvl>
    <w:lvl w:ilvl="5">
      <w:start w:val="1"/>
      <w:numFmt w:val="bullet"/>
      <w:lvlText w:val="▪"/>
      <w:lvlJc w:val="left"/>
      <w:pPr>
        <w:ind w:left="3240" w:hanging="360"/>
      </w:pPr>
      <w:rPr>
        <w:rFonts w:ascii="Noto Sans Symbols" w:eastAsia="Noto Sans Symbols" w:hAnsi="Noto Sans Symbols" w:cs="Noto Sans Symbols"/>
        <w:vertAlign w:val="baseline"/>
      </w:rPr>
    </w:lvl>
    <w:lvl w:ilvl="6">
      <w:start w:val="1"/>
      <w:numFmt w:val="bullet"/>
      <w:lvlText w:val="●"/>
      <w:lvlJc w:val="left"/>
      <w:pPr>
        <w:ind w:left="3960" w:hanging="360"/>
      </w:pPr>
      <w:rPr>
        <w:rFonts w:ascii="Noto Sans Symbols" w:eastAsia="Noto Sans Symbols" w:hAnsi="Noto Sans Symbols" w:cs="Noto Sans Symbols"/>
        <w:vertAlign w:val="baseline"/>
      </w:rPr>
    </w:lvl>
    <w:lvl w:ilvl="7">
      <w:start w:val="1"/>
      <w:numFmt w:val="bullet"/>
      <w:lvlText w:val="o"/>
      <w:lvlJc w:val="left"/>
      <w:pPr>
        <w:ind w:left="4680" w:hanging="360"/>
      </w:pPr>
      <w:rPr>
        <w:rFonts w:ascii="Courier New" w:eastAsia="Courier New" w:hAnsi="Courier New" w:cs="Courier New"/>
        <w:vertAlign w:val="baseline"/>
      </w:rPr>
    </w:lvl>
    <w:lvl w:ilvl="8">
      <w:start w:val="1"/>
      <w:numFmt w:val="bullet"/>
      <w:lvlText w:val="▪"/>
      <w:lvlJc w:val="left"/>
      <w:pPr>
        <w:ind w:left="5400" w:hanging="360"/>
      </w:pPr>
      <w:rPr>
        <w:rFonts w:ascii="Noto Sans Symbols" w:eastAsia="Noto Sans Symbols" w:hAnsi="Noto Sans Symbols" w:cs="Noto Sans Symbols"/>
        <w:vertAlign w:val="baseline"/>
      </w:rPr>
    </w:lvl>
  </w:abstractNum>
  <w:abstractNum w:abstractNumId="13" w15:restartNumberingAfterBreak="0">
    <w:nsid w:val="43EA20F8"/>
    <w:multiLevelType w:val="multilevel"/>
    <w:tmpl w:val="08B68B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4A3B6F85"/>
    <w:multiLevelType w:val="multilevel"/>
    <w:tmpl w:val="316E9E7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5" w15:restartNumberingAfterBreak="0">
    <w:nsid w:val="5D10687C"/>
    <w:multiLevelType w:val="multilevel"/>
    <w:tmpl w:val="444EC2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84F71D1"/>
    <w:multiLevelType w:val="multilevel"/>
    <w:tmpl w:val="7D34954C"/>
    <w:lvl w:ilvl="0">
      <w:start w:val="1"/>
      <w:numFmt w:val="decimal"/>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7" w15:restartNumberingAfterBreak="0">
    <w:nsid w:val="718A0DE8"/>
    <w:multiLevelType w:val="multilevel"/>
    <w:tmpl w:val="719866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74D71E06"/>
    <w:multiLevelType w:val="multilevel"/>
    <w:tmpl w:val="1DBC15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CE3548B"/>
    <w:multiLevelType w:val="multilevel"/>
    <w:tmpl w:val="38CA21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E362967"/>
    <w:multiLevelType w:val="multilevel"/>
    <w:tmpl w:val="130653C4"/>
    <w:lvl w:ilvl="0">
      <w:start w:val="11"/>
      <w:numFmt w:val="decimal"/>
      <w:lvlText w:val="%1.0"/>
      <w:lvlJc w:val="left"/>
      <w:pPr>
        <w:ind w:left="375" w:hanging="375"/>
      </w:pPr>
      <w:rPr>
        <w:vertAlign w:val="baseline"/>
      </w:rPr>
    </w:lvl>
    <w:lvl w:ilvl="1">
      <w:start w:val="1"/>
      <w:numFmt w:val="decimal"/>
      <w:lvlText w:val="%1.%2"/>
      <w:lvlJc w:val="left"/>
      <w:pPr>
        <w:ind w:left="1095" w:hanging="375"/>
      </w:pPr>
      <w:rPr>
        <w:vertAlign w:val="baseline"/>
      </w:rPr>
    </w:lvl>
    <w:lvl w:ilvl="2">
      <w:start w:val="1"/>
      <w:numFmt w:val="decimal"/>
      <w:lvlText w:val="%1.%2.%3"/>
      <w:lvlJc w:val="left"/>
      <w:pPr>
        <w:ind w:left="2160" w:hanging="720"/>
      </w:pPr>
      <w:rPr>
        <w:vertAlign w:val="baseline"/>
      </w:rPr>
    </w:lvl>
    <w:lvl w:ilvl="3">
      <w:start w:val="1"/>
      <w:numFmt w:val="decimal"/>
      <w:lvlText w:val="%1.%2.%3.%4"/>
      <w:lvlJc w:val="left"/>
      <w:pPr>
        <w:ind w:left="2880" w:hanging="720"/>
      </w:pPr>
      <w:rPr>
        <w:vertAlign w:val="baseline"/>
      </w:rPr>
    </w:lvl>
    <w:lvl w:ilvl="4">
      <w:start w:val="1"/>
      <w:numFmt w:val="decimal"/>
      <w:lvlText w:val="%1.%2.%3.%4.%5"/>
      <w:lvlJc w:val="left"/>
      <w:pPr>
        <w:ind w:left="3960" w:hanging="1080"/>
      </w:pPr>
      <w:rPr>
        <w:vertAlign w:val="baseline"/>
      </w:rPr>
    </w:lvl>
    <w:lvl w:ilvl="5">
      <w:start w:val="1"/>
      <w:numFmt w:val="decimal"/>
      <w:lvlText w:val="%1.%2.%3.%4.%5.%6"/>
      <w:lvlJc w:val="left"/>
      <w:pPr>
        <w:ind w:left="4680" w:hanging="1080"/>
      </w:pPr>
      <w:rPr>
        <w:vertAlign w:val="baseline"/>
      </w:rPr>
    </w:lvl>
    <w:lvl w:ilvl="6">
      <w:start w:val="1"/>
      <w:numFmt w:val="decimal"/>
      <w:lvlText w:val="%1.%2.%3.%4.%5.%6.%7"/>
      <w:lvlJc w:val="left"/>
      <w:pPr>
        <w:ind w:left="5760" w:hanging="1440"/>
      </w:pPr>
      <w:rPr>
        <w:vertAlign w:val="baseline"/>
      </w:rPr>
    </w:lvl>
    <w:lvl w:ilvl="7">
      <w:start w:val="1"/>
      <w:numFmt w:val="decimal"/>
      <w:lvlText w:val="%1.%2.%3.%4.%5.%6.%7.%8"/>
      <w:lvlJc w:val="left"/>
      <w:pPr>
        <w:ind w:left="6480" w:hanging="1440"/>
      </w:pPr>
      <w:rPr>
        <w:vertAlign w:val="baseline"/>
      </w:rPr>
    </w:lvl>
    <w:lvl w:ilvl="8">
      <w:start w:val="1"/>
      <w:numFmt w:val="decimal"/>
      <w:lvlText w:val="%1.%2.%3.%4.%5.%6.%7.%8.%9"/>
      <w:lvlJc w:val="left"/>
      <w:pPr>
        <w:ind w:left="7560" w:hanging="1800"/>
      </w:pPr>
      <w:rPr>
        <w:vertAlign w:val="baseline"/>
      </w:rPr>
    </w:lvl>
  </w:abstractNum>
  <w:num w:numId="1" w16cid:durableId="2064786809">
    <w:abstractNumId w:val="14"/>
  </w:num>
  <w:num w:numId="2" w16cid:durableId="329450782">
    <w:abstractNumId w:val="3"/>
  </w:num>
  <w:num w:numId="3" w16cid:durableId="1667661469">
    <w:abstractNumId w:val="8"/>
  </w:num>
  <w:num w:numId="4" w16cid:durableId="1491479157">
    <w:abstractNumId w:val="20"/>
  </w:num>
  <w:num w:numId="5" w16cid:durableId="1842819238">
    <w:abstractNumId w:val="18"/>
  </w:num>
  <w:num w:numId="6" w16cid:durableId="395208959">
    <w:abstractNumId w:val="2"/>
  </w:num>
  <w:num w:numId="7" w16cid:durableId="979963497">
    <w:abstractNumId w:val="17"/>
  </w:num>
  <w:num w:numId="8" w16cid:durableId="856503160">
    <w:abstractNumId w:val="15"/>
  </w:num>
  <w:num w:numId="9" w16cid:durableId="1440371449">
    <w:abstractNumId w:val="19"/>
  </w:num>
  <w:num w:numId="10" w16cid:durableId="1734232027">
    <w:abstractNumId w:val="5"/>
  </w:num>
  <w:num w:numId="11" w16cid:durableId="1768501369">
    <w:abstractNumId w:val="1"/>
  </w:num>
  <w:num w:numId="12" w16cid:durableId="53700020">
    <w:abstractNumId w:val="16"/>
  </w:num>
  <w:num w:numId="13" w16cid:durableId="1660815221">
    <w:abstractNumId w:val="4"/>
  </w:num>
  <w:num w:numId="14" w16cid:durableId="505176192">
    <w:abstractNumId w:val="12"/>
  </w:num>
  <w:num w:numId="15" w16cid:durableId="993289932">
    <w:abstractNumId w:val="11"/>
  </w:num>
  <w:num w:numId="16" w16cid:durableId="840198237">
    <w:abstractNumId w:val="0"/>
  </w:num>
  <w:num w:numId="17" w16cid:durableId="1062682164">
    <w:abstractNumId w:val="13"/>
  </w:num>
  <w:num w:numId="18" w16cid:durableId="1966615017">
    <w:abstractNumId w:val="10"/>
  </w:num>
  <w:num w:numId="19" w16cid:durableId="1859275708">
    <w:abstractNumId w:val="7"/>
  </w:num>
  <w:num w:numId="20" w16cid:durableId="1313870755">
    <w:abstractNumId w:val="6"/>
  </w:num>
  <w:num w:numId="21" w16cid:durableId="15095110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F5B"/>
    <w:rsid w:val="00365020"/>
    <w:rsid w:val="00475C1D"/>
    <w:rsid w:val="00605F5B"/>
    <w:rsid w:val="006E0C7A"/>
    <w:rsid w:val="006E5B69"/>
    <w:rsid w:val="00983F5A"/>
    <w:rsid w:val="00D078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0A484"/>
  <w15:chartTrackingRefBased/>
  <w15:docId w15:val="{FB7AD019-11FC-4B5B-9333-4950DDACB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05F5B"/>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rsid w:val="00605F5B"/>
    <w:pPr>
      <w:keepNext/>
      <w:keepLines/>
      <w:spacing w:before="480" w:after="120"/>
      <w:outlineLvl w:val="0"/>
    </w:pPr>
    <w:rPr>
      <w:b/>
      <w:sz w:val="48"/>
      <w:szCs w:val="48"/>
    </w:rPr>
  </w:style>
  <w:style w:type="paragraph" w:styleId="Heading2">
    <w:name w:val="heading 2"/>
    <w:basedOn w:val="Normal"/>
    <w:next w:val="Normal"/>
    <w:link w:val="Heading2Char"/>
    <w:rsid w:val="00605F5B"/>
    <w:pPr>
      <w:keepNext/>
      <w:keepLines/>
      <w:spacing w:before="360" w:after="80"/>
      <w:outlineLvl w:val="1"/>
    </w:pPr>
    <w:rPr>
      <w:b/>
      <w:sz w:val="36"/>
      <w:szCs w:val="36"/>
    </w:rPr>
  </w:style>
  <w:style w:type="paragraph" w:styleId="Heading3">
    <w:name w:val="heading 3"/>
    <w:basedOn w:val="Normal"/>
    <w:next w:val="Normal"/>
    <w:link w:val="Heading3Char"/>
    <w:rsid w:val="00605F5B"/>
    <w:pPr>
      <w:keepNext/>
      <w:keepLines/>
      <w:spacing w:before="280" w:after="80"/>
      <w:outlineLvl w:val="2"/>
    </w:pPr>
    <w:rPr>
      <w:b/>
      <w:sz w:val="28"/>
      <w:szCs w:val="28"/>
    </w:rPr>
  </w:style>
  <w:style w:type="paragraph" w:styleId="Heading4">
    <w:name w:val="heading 4"/>
    <w:basedOn w:val="Normal"/>
    <w:next w:val="Normal"/>
    <w:link w:val="Heading4Char"/>
    <w:rsid w:val="00605F5B"/>
    <w:pPr>
      <w:keepNext/>
      <w:keepLines/>
      <w:spacing w:before="240" w:after="40"/>
      <w:outlineLvl w:val="3"/>
    </w:pPr>
    <w:rPr>
      <w:b/>
    </w:rPr>
  </w:style>
  <w:style w:type="paragraph" w:styleId="Heading5">
    <w:name w:val="heading 5"/>
    <w:basedOn w:val="Normal"/>
    <w:next w:val="Normal"/>
    <w:link w:val="Heading5Char"/>
    <w:rsid w:val="00605F5B"/>
    <w:pPr>
      <w:keepNext/>
      <w:keepLines/>
      <w:spacing w:before="220" w:after="40"/>
      <w:outlineLvl w:val="4"/>
    </w:pPr>
    <w:rPr>
      <w:b/>
      <w:sz w:val="22"/>
      <w:szCs w:val="22"/>
    </w:rPr>
  </w:style>
  <w:style w:type="paragraph" w:styleId="Heading6">
    <w:name w:val="heading 6"/>
    <w:basedOn w:val="Normal"/>
    <w:next w:val="Normal"/>
    <w:link w:val="Heading6Char"/>
    <w:rsid w:val="00605F5B"/>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05F5B"/>
    <w:rPr>
      <w:rFonts w:ascii="Times New Roman" w:eastAsia="Times New Roman" w:hAnsi="Times New Roman" w:cs="Times New Roman"/>
      <w:b/>
      <w:sz w:val="48"/>
      <w:szCs w:val="48"/>
      <w:lang w:eastAsia="en-GB"/>
    </w:rPr>
  </w:style>
  <w:style w:type="character" w:customStyle="1" w:styleId="Heading2Char">
    <w:name w:val="Heading 2 Char"/>
    <w:basedOn w:val="DefaultParagraphFont"/>
    <w:link w:val="Heading2"/>
    <w:rsid w:val="00605F5B"/>
    <w:rPr>
      <w:rFonts w:ascii="Times New Roman" w:eastAsia="Times New Roman" w:hAnsi="Times New Roman" w:cs="Times New Roman"/>
      <w:b/>
      <w:sz w:val="36"/>
      <w:szCs w:val="36"/>
      <w:lang w:eastAsia="en-GB"/>
    </w:rPr>
  </w:style>
  <w:style w:type="character" w:customStyle="1" w:styleId="Heading3Char">
    <w:name w:val="Heading 3 Char"/>
    <w:basedOn w:val="DefaultParagraphFont"/>
    <w:link w:val="Heading3"/>
    <w:rsid w:val="00605F5B"/>
    <w:rPr>
      <w:rFonts w:ascii="Times New Roman" w:eastAsia="Times New Roman" w:hAnsi="Times New Roman" w:cs="Times New Roman"/>
      <w:b/>
      <w:sz w:val="28"/>
      <w:szCs w:val="28"/>
      <w:lang w:eastAsia="en-GB"/>
    </w:rPr>
  </w:style>
  <w:style w:type="character" w:customStyle="1" w:styleId="Heading4Char">
    <w:name w:val="Heading 4 Char"/>
    <w:basedOn w:val="DefaultParagraphFont"/>
    <w:link w:val="Heading4"/>
    <w:rsid w:val="00605F5B"/>
    <w:rPr>
      <w:rFonts w:ascii="Times New Roman" w:eastAsia="Times New Roman" w:hAnsi="Times New Roman" w:cs="Times New Roman"/>
      <w:b/>
      <w:sz w:val="24"/>
      <w:szCs w:val="24"/>
      <w:lang w:eastAsia="en-GB"/>
    </w:rPr>
  </w:style>
  <w:style w:type="character" w:customStyle="1" w:styleId="Heading5Char">
    <w:name w:val="Heading 5 Char"/>
    <w:basedOn w:val="DefaultParagraphFont"/>
    <w:link w:val="Heading5"/>
    <w:rsid w:val="00605F5B"/>
    <w:rPr>
      <w:rFonts w:ascii="Times New Roman" w:eastAsia="Times New Roman" w:hAnsi="Times New Roman" w:cs="Times New Roman"/>
      <w:b/>
      <w:lang w:eastAsia="en-GB"/>
    </w:rPr>
  </w:style>
  <w:style w:type="character" w:customStyle="1" w:styleId="Heading6Char">
    <w:name w:val="Heading 6 Char"/>
    <w:basedOn w:val="DefaultParagraphFont"/>
    <w:link w:val="Heading6"/>
    <w:rsid w:val="00605F5B"/>
    <w:rPr>
      <w:rFonts w:ascii="Times New Roman" w:eastAsia="Times New Roman" w:hAnsi="Times New Roman" w:cs="Times New Roman"/>
      <w:b/>
      <w:sz w:val="20"/>
      <w:szCs w:val="20"/>
      <w:lang w:eastAsia="en-GB"/>
    </w:rPr>
  </w:style>
  <w:style w:type="paragraph" w:styleId="Title">
    <w:name w:val="Title"/>
    <w:basedOn w:val="Normal"/>
    <w:next w:val="Normal"/>
    <w:link w:val="TitleChar"/>
    <w:rsid w:val="00605F5B"/>
    <w:pPr>
      <w:keepNext/>
      <w:keepLines/>
      <w:spacing w:before="480" w:after="120"/>
    </w:pPr>
    <w:rPr>
      <w:b/>
      <w:sz w:val="72"/>
      <w:szCs w:val="72"/>
    </w:rPr>
  </w:style>
  <w:style w:type="character" w:customStyle="1" w:styleId="TitleChar">
    <w:name w:val="Title Char"/>
    <w:basedOn w:val="DefaultParagraphFont"/>
    <w:link w:val="Title"/>
    <w:rsid w:val="00605F5B"/>
    <w:rPr>
      <w:rFonts w:ascii="Times New Roman" w:eastAsia="Times New Roman" w:hAnsi="Times New Roman" w:cs="Times New Roman"/>
      <w:b/>
      <w:sz w:val="72"/>
      <w:szCs w:val="72"/>
      <w:lang w:eastAsia="en-GB"/>
    </w:rPr>
  </w:style>
  <w:style w:type="paragraph" w:styleId="Subtitle">
    <w:name w:val="Subtitle"/>
    <w:basedOn w:val="Normal"/>
    <w:next w:val="Normal"/>
    <w:link w:val="SubtitleChar"/>
    <w:rsid w:val="00605F5B"/>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605F5B"/>
    <w:rPr>
      <w:rFonts w:ascii="Georgia" w:eastAsia="Georgia" w:hAnsi="Georgia" w:cs="Georgia"/>
      <w:i/>
      <w:color w:val="666666"/>
      <w:sz w:val="48"/>
      <w:szCs w:val="48"/>
      <w:lang w:eastAsia="en-GB"/>
    </w:rPr>
  </w:style>
  <w:style w:type="paragraph" w:styleId="BalloonText">
    <w:name w:val="Balloon Text"/>
    <w:basedOn w:val="Normal"/>
    <w:link w:val="BalloonTextChar"/>
    <w:uiPriority w:val="99"/>
    <w:semiHidden/>
    <w:unhideWhenUsed/>
    <w:rsid w:val="00605F5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5F5B"/>
    <w:rPr>
      <w:rFonts w:ascii="Segoe UI" w:eastAsia="Times New Roman" w:hAnsi="Segoe UI" w:cs="Segoe UI"/>
      <w:sz w:val="18"/>
      <w:szCs w:val="18"/>
      <w:lang w:eastAsia="en-GB"/>
    </w:rPr>
  </w:style>
  <w:style w:type="paragraph" w:styleId="NormalWeb">
    <w:name w:val="Normal (Web)"/>
    <w:basedOn w:val="Normal"/>
    <w:uiPriority w:val="99"/>
    <w:unhideWhenUsed/>
    <w:rsid w:val="00605F5B"/>
    <w:pPr>
      <w:spacing w:before="100" w:beforeAutospacing="1" w:after="100" w:afterAutospacing="1"/>
    </w:pPr>
  </w:style>
  <w:style w:type="paragraph" w:styleId="ListParagraph">
    <w:name w:val="List Paragraph"/>
    <w:basedOn w:val="Normal"/>
    <w:uiPriority w:val="34"/>
    <w:qFormat/>
    <w:rsid w:val="00605F5B"/>
    <w:pPr>
      <w:ind w:left="720"/>
      <w:contextualSpacing/>
    </w:pPr>
  </w:style>
  <w:style w:type="character" w:styleId="Hyperlink">
    <w:name w:val="Hyperlink"/>
    <w:basedOn w:val="DefaultParagraphFont"/>
    <w:uiPriority w:val="99"/>
    <w:semiHidden/>
    <w:unhideWhenUsed/>
    <w:rsid w:val="00605F5B"/>
    <w:rPr>
      <w:color w:val="0000FF"/>
      <w:u w:val="single"/>
    </w:rPr>
  </w:style>
  <w:style w:type="character" w:styleId="CommentReference">
    <w:name w:val="annotation reference"/>
    <w:basedOn w:val="DefaultParagraphFont"/>
    <w:uiPriority w:val="99"/>
    <w:semiHidden/>
    <w:unhideWhenUsed/>
    <w:rsid w:val="00605F5B"/>
    <w:rPr>
      <w:sz w:val="16"/>
      <w:szCs w:val="16"/>
    </w:rPr>
  </w:style>
  <w:style w:type="paragraph" w:styleId="CommentText">
    <w:name w:val="annotation text"/>
    <w:basedOn w:val="Normal"/>
    <w:link w:val="CommentTextChar"/>
    <w:uiPriority w:val="99"/>
    <w:semiHidden/>
    <w:unhideWhenUsed/>
    <w:rsid w:val="00605F5B"/>
    <w:rPr>
      <w:sz w:val="20"/>
      <w:szCs w:val="20"/>
    </w:rPr>
  </w:style>
  <w:style w:type="character" w:customStyle="1" w:styleId="CommentTextChar">
    <w:name w:val="Comment Text Char"/>
    <w:basedOn w:val="DefaultParagraphFont"/>
    <w:link w:val="CommentText"/>
    <w:uiPriority w:val="99"/>
    <w:semiHidden/>
    <w:rsid w:val="00605F5B"/>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605F5B"/>
    <w:rPr>
      <w:b/>
      <w:bCs/>
    </w:rPr>
  </w:style>
  <w:style w:type="character" w:customStyle="1" w:styleId="CommentSubjectChar">
    <w:name w:val="Comment Subject Char"/>
    <w:basedOn w:val="CommentTextChar"/>
    <w:link w:val="CommentSubject"/>
    <w:uiPriority w:val="99"/>
    <w:semiHidden/>
    <w:rsid w:val="00605F5B"/>
    <w:rPr>
      <w:rFonts w:ascii="Times New Roman" w:eastAsia="Times New Roman" w:hAnsi="Times New Roman" w:cs="Times New Roman"/>
      <w:b/>
      <w:bCs/>
      <w:sz w:val="20"/>
      <w:szCs w:val="20"/>
      <w:lang w:eastAsia="en-GB"/>
    </w:rPr>
  </w:style>
  <w:style w:type="paragraph" w:styleId="Revision">
    <w:name w:val="Revision"/>
    <w:hidden/>
    <w:uiPriority w:val="99"/>
    <w:semiHidden/>
    <w:rsid w:val="00605F5B"/>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28</Pages>
  <Words>8638</Words>
  <Characters>49237</Characters>
  <Application>Microsoft Office Word</Application>
  <DocSecurity>0</DocSecurity>
  <Lines>410</Lines>
  <Paragraphs>115</Paragraphs>
  <ScaleCrop>false</ScaleCrop>
  <Company>Manchester City Council</Company>
  <LinksUpToDate>false</LinksUpToDate>
  <CharactersWithSpaces>57760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Debi Curley</dc:creator>
  <cp:keywords/>
  <dc:description/>
  <cp:lastModifiedBy>Ian Hall</cp:lastModifiedBy>
  <cp:revision>4</cp:revision>
  <dcterms:created xsi:type="dcterms:W3CDTF">2023-10-20T12:47:00Z</dcterms:created>
  <dcterms:modified xsi:type="dcterms:W3CDTF">2024-01-05T11:10:00Z</dcterms:modified>
</cp:coreProperties>
</file>